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520CA" w14:textId="6D275860" w:rsidR="00E90E49" w:rsidRPr="00693E27" w:rsidRDefault="00E90E49" w:rsidP="00E35559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693E27">
        <w:rPr>
          <w:lang w:val="en-GB"/>
        </w:rPr>
        <w:t>3GPP TSG-RAN WG</w:t>
      </w:r>
      <w:r w:rsidR="00D45DC9">
        <w:rPr>
          <w:lang w:val="en-GB"/>
        </w:rPr>
        <w:t>3</w:t>
      </w:r>
      <w:r w:rsidRPr="00693E27">
        <w:rPr>
          <w:lang w:val="en-GB"/>
        </w:rPr>
        <w:t xml:space="preserve"> #</w:t>
      </w:r>
      <w:r w:rsidR="00126758" w:rsidRPr="00693E27">
        <w:rPr>
          <w:lang w:val="en-GB"/>
        </w:rPr>
        <w:t>10</w:t>
      </w:r>
      <w:r w:rsidR="00D45DC9">
        <w:rPr>
          <w:lang w:val="en-GB"/>
        </w:rPr>
        <w:t>3</w:t>
      </w:r>
      <w:r w:rsidR="00F213B9" w:rsidRPr="00693E27">
        <w:rPr>
          <w:lang w:val="en-GB"/>
        </w:rPr>
        <w:t>bis</w:t>
      </w:r>
      <w:r w:rsidRPr="00693E27">
        <w:rPr>
          <w:lang w:val="en-GB"/>
        </w:rPr>
        <w:tab/>
      </w:r>
      <w:r w:rsidR="00D45DC9" w:rsidRPr="00586E47">
        <w:rPr>
          <w:sz w:val="24"/>
          <w:szCs w:val="32"/>
          <w:lang w:val="en-GB"/>
        </w:rPr>
        <w:t>R3-19</w:t>
      </w:r>
      <w:r w:rsidR="00345B34">
        <w:rPr>
          <w:sz w:val="24"/>
          <w:szCs w:val="32"/>
          <w:lang w:val="en-GB"/>
        </w:rPr>
        <w:t>1807</w:t>
      </w:r>
      <w:bookmarkStart w:id="0" w:name="_GoBack"/>
      <w:bookmarkEnd w:id="0"/>
    </w:p>
    <w:p w14:paraId="21C7C0CC" w14:textId="71A93C50" w:rsidR="00E90E49" w:rsidRPr="004C2FF8" w:rsidRDefault="00C12551" w:rsidP="00311702">
      <w:pPr>
        <w:pStyle w:val="3GPPHeader"/>
        <w:rPr>
          <w:lang w:val="en-GB"/>
        </w:rPr>
      </w:pPr>
      <w:r w:rsidRPr="004C2FF8">
        <w:rPr>
          <w:lang w:val="en-GB"/>
        </w:rPr>
        <w:t>Xi’an</w:t>
      </w:r>
      <w:r w:rsidR="00126758" w:rsidRPr="004C2FF8">
        <w:rPr>
          <w:lang w:val="en-GB"/>
        </w:rPr>
        <w:t xml:space="preserve">, </w:t>
      </w:r>
      <w:r w:rsidR="00F213B9" w:rsidRPr="004C2FF8">
        <w:rPr>
          <w:lang w:val="en-GB"/>
        </w:rPr>
        <w:t>China</w:t>
      </w:r>
      <w:r w:rsidR="00126758" w:rsidRPr="004C2FF8">
        <w:rPr>
          <w:lang w:val="en-GB"/>
        </w:rPr>
        <w:t xml:space="preserve">, </w:t>
      </w:r>
      <w:r w:rsidR="00F213B9" w:rsidRPr="004C2FF8">
        <w:rPr>
          <w:lang w:val="en-GB"/>
        </w:rPr>
        <w:t>8</w:t>
      </w:r>
      <w:r w:rsidR="00F213B9" w:rsidRPr="004C2FF8">
        <w:rPr>
          <w:vertAlign w:val="superscript"/>
          <w:lang w:val="en-GB"/>
        </w:rPr>
        <w:t>th</w:t>
      </w:r>
      <w:r w:rsidR="00F213B9" w:rsidRPr="004C2FF8">
        <w:rPr>
          <w:lang w:val="en-GB"/>
        </w:rPr>
        <w:t xml:space="preserve"> – 12</w:t>
      </w:r>
      <w:r w:rsidR="00F213B9" w:rsidRPr="004C2FF8">
        <w:rPr>
          <w:vertAlign w:val="superscript"/>
          <w:lang w:val="en-GB"/>
        </w:rPr>
        <w:t>th</w:t>
      </w:r>
      <w:r w:rsidR="00F213B9" w:rsidRPr="004C2FF8">
        <w:rPr>
          <w:lang w:val="en-GB"/>
        </w:rPr>
        <w:t xml:space="preserve"> April</w:t>
      </w:r>
      <w:r w:rsidR="00126758" w:rsidRPr="004C2FF8">
        <w:rPr>
          <w:lang w:val="en-GB"/>
        </w:rPr>
        <w:t xml:space="preserve"> 2019</w:t>
      </w:r>
      <w:r w:rsidR="00FC649A" w:rsidRPr="004C2FF8">
        <w:rPr>
          <w:lang w:val="en-GB"/>
        </w:rPr>
        <w:tab/>
      </w:r>
    </w:p>
    <w:p w14:paraId="073C1CAB" w14:textId="77777777" w:rsidR="00E90E49" w:rsidRPr="004C2FF8" w:rsidRDefault="00E90E49" w:rsidP="00357380">
      <w:pPr>
        <w:pStyle w:val="3GPPHeader"/>
        <w:rPr>
          <w:lang w:val="en-GB"/>
        </w:rPr>
      </w:pPr>
    </w:p>
    <w:p w14:paraId="28247555" w14:textId="1FB064E0" w:rsidR="00E90E49" w:rsidRPr="004C2FF8" w:rsidRDefault="00E90E49" w:rsidP="00311702">
      <w:pPr>
        <w:pStyle w:val="3GPPHeader"/>
        <w:rPr>
          <w:lang w:val="en-GB"/>
        </w:rPr>
      </w:pPr>
      <w:r w:rsidRPr="004C2FF8">
        <w:rPr>
          <w:lang w:val="en-GB"/>
        </w:rPr>
        <w:t>Agenda Item:</w:t>
      </w:r>
      <w:r w:rsidRPr="004C2FF8">
        <w:rPr>
          <w:lang w:val="en-GB"/>
        </w:rPr>
        <w:tab/>
      </w:r>
      <w:r w:rsidR="00D45DC9">
        <w:rPr>
          <w:lang w:val="en-GB"/>
        </w:rPr>
        <w:t>14.3</w:t>
      </w:r>
    </w:p>
    <w:p w14:paraId="19B613F9" w14:textId="77777777" w:rsidR="00E90E49" w:rsidRPr="004C2FF8" w:rsidRDefault="003D3C45" w:rsidP="00F64C2B">
      <w:pPr>
        <w:pStyle w:val="3GPPHeader"/>
        <w:rPr>
          <w:lang w:val="en-GB"/>
        </w:rPr>
      </w:pPr>
      <w:r w:rsidRPr="004C2FF8">
        <w:rPr>
          <w:lang w:val="en-GB"/>
        </w:rPr>
        <w:t>Source:</w:t>
      </w:r>
      <w:r w:rsidR="00E90E49" w:rsidRPr="004C2FF8">
        <w:rPr>
          <w:lang w:val="en-GB"/>
        </w:rPr>
        <w:tab/>
      </w:r>
      <w:r w:rsidR="00F64C2B" w:rsidRPr="004C2FF8">
        <w:rPr>
          <w:lang w:val="en-GB"/>
        </w:rPr>
        <w:t>Ericsson</w:t>
      </w:r>
    </w:p>
    <w:p w14:paraId="792905FB" w14:textId="4B6F4113" w:rsidR="00E90E49" w:rsidRPr="004C2FF8" w:rsidRDefault="003D3C45" w:rsidP="00311702">
      <w:pPr>
        <w:pStyle w:val="3GPPHeader"/>
        <w:rPr>
          <w:lang w:val="en-GB"/>
        </w:rPr>
      </w:pPr>
      <w:r w:rsidRPr="004C2FF8">
        <w:rPr>
          <w:lang w:val="en-GB"/>
        </w:rPr>
        <w:t>Title:</w:t>
      </w:r>
      <w:r w:rsidR="00E90E49" w:rsidRPr="004C2FF8">
        <w:rPr>
          <w:lang w:val="en-GB"/>
        </w:rPr>
        <w:tab/>
      </w:r>
      <w:r w:rsidR="007915F8" w:rsidRPr="004C2FF8">
        <w:rPr>
          <w:lang w:val="en-GB"/>
        </w:rPr>
        <w:t>UP solution for connecting LTE-M or NB-IoT to 5GC</w:t>
      </w:r>
    </w:p>
    <w:p w14:paraId="35D755CF" w14:textId="77777777" w:rsidR="00E90E49" w:rsidRPr="004C2FF8" w:rsidRDefault="00E90E49" w:rsidP="00D546FF">
      <w:pPr>
        <w:pStyle w:val="3GPPHeader"/>
        <w:rPr>
          <w:lang w:val="en-GB"/>
        </w:rPr>
      </w:pPr>
      <w:r w:rsidRPr="004C2FF8">
        <w:rPr>
          <w:lang w:val="en-GB"/>
        </w:rPr>
        <w:t>Document for:</w:t>
      </w:r>
      <w:r w:rsidRPr="004C2FF8">
        <w:rPr>
          <w:lang w:val="en-GB"/>
        </w:rPr>
        <w:tab/>
        <w:t>Discussion, Decision</w:t>
      </w:r>
    </w:p>
    <w:p w14:paraId="2103C822" w14:textId="77777777" w:rsidR="00E90E49" w:rsidRPr="004C2FF8" w:rsidRDefault="00E90E49" w:rsidP="00E90E49">
      <w:pPr>
        <w:rPr>
          <w:lang w:val="en-GB"/>
        </w:rPr>
      </w:pPr>
    </w:p>
    <w:p w14:paraId="29218357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5B862EC" w14:textId="0B870703" w:rsidR="00997452" w:rsidRPr="004C2FF8" w:rsidRDefault="00997452" w:rsidP="00997452">
      <w:pPr>
        <w:pStyle w:val="BodyText"/>
        <w:rPr>
          <w:lang w:val="en-GB"/>
        </w:rPr>
      </w:pPr>
      <w:r w:rsidRPr="004C2FF8">
        <w:rPr>
          <w:lang w:val="en-GB"/>
        </w:rPr>
        <w:t>In revised WID</w:t>
      </w:r>
      <w:r w:rsidR="00FC649A" w:rsidRPr="004C2FF8">
        <w:rPr>
          <w:lang w:val="en-GB"/>
        </w:rPr>
        <w:t>s</w:t>
      </w:r>
      <w:r w:rsidRPr="004C2FF8">
        <w:rPr>
          <w:lang w:val="en-GB"/>
        </w:rPr>
        <w:t xml:space="preserve"> </w:t>
      </w:r>
      <w:r w:rsidRPr="0086594C">
        <w:fldChar w:fldCharType="begin"/>
      </w:r>
      <w:r w:rsidRPr="004C2FF8">
        <w:rPr>
          <w:lang w:val="en-GB"/>
        </w:rPr>
        <w:instrText xml:space="preserve"> REF _Ref860244 \n \h  \* MERGEFORMAT </w:instrText>
      </w:r>
      <w:r w:rsidRPr="0086594C">
        <w:fldChar w:fldCharType="separate"/>
      </w:r>
      <w:r w:rsidR="0086594C" w:rsidRPr="004C2FF8">
        <w:rPr>
          <w:lang w:val="en-GB"/>
        </w:rPr>
        <w:t>[1]</w:t>
      </w:r>
      <w:r w:rsidRPr="0086594C">
        <w:fldChar w:fldCharType="end"/>
      </w:r>
      <w:r w:rsidRPr="004C2FF8">
        <w:rPr>
          <w:lang w:val="en-GB"/>
        </w:rPr>
        <w:t xml:space="preserve"> </w:t>
      </w:r>
      <w:r w:rsidR="003C7371">
        <w:rPr>
          <w:lang w:val="en-GB"/>
        </w:rPr>
        <w:fldChar w:fldCharType="begin"/>
      </w:r>
      <w:r w:rsidR="003C7371">
        <w:rPr>
          <w:lang w:val="en-GB"/>
        </w:rPr>
        <w:instrText xml:space="preserve"> REF _Ref4683050 \r \h </w:instrText>
      </w:r>
      <w:r w:rsidR="003C7371">
        <w:rPr>
          <w:lang w:val="en-GB"/>
        </w:rPr>
      </w:r>
      <w:r w:rsidR="003C7371">
        <w:rPr>
          <w:lang w:val="en-GB"/>
        </w:rPr>
        <w:fldChar w:fldCharType="separate"/>
      </w:r>
      <w:r w:rsidR="003C7371">
        <w:rPr>
          <w:lang w:val="en-GB"/>
        </w:rPr>
        <w:t>[2]</w:t>
      </w:r>
      <w:r w:rsidR="003C7371">
        <w:rPr>
          <w:lang w:val="en-GB"/>
        </w:rPr>
        <w:fldChar w:fldCharType="end"/>
      </w:r>
      <w:r w:rsidR="003C7371">
        <w:rPr>
          <w:lang w:val="en-GB"/>
        </w:rPr>
        <w:t xml:space="preserve"> </w:t>
      </w:r>
      <w:r w:rsidRPr="004C2FF8">
        <w:rPr>
          <w:lang w:val="en-GB"/>
        </w:rPr>
        <w:t>the following objective was added</w:t>
      </w:r>
      <w:r w:rsidR="00074D16" w:rsidRPr="004C2FF8">
        <w:rPr>
          <w:lang w:val="en-GB"/>
        </w:rPr>
        <w:t xml:space="preserve"> based on </w:t>
      </w:r>
      <w:r w:rsidR="00113635">
        <w:rPr>
          <w:lang w:val="en-GB"/>
        </w:rPr>
        <w:t xml:space="preserve">the </w:t>
      </w:r>
      <w:r w:rsidR="00074D16" w:rsidRPr="004C2FF8">
        <w:rPr>
          <w:lang w:val="en-GB"/>
        </w:rPr>
        <w:t>completed SA2 study</w:t>
      </w:r>
      <w:r w:rsidRPr="004C2FF8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7A53" w:rsidRPr="00345B34" w14:paraId="191A5702" w14:textId="77777777" w:rsidTr="009A7A53">
        <w:tc>
          <w:tcPr>
            <w:tcW w:w="9629" w:type="dxa"/>
          </w:tcPr>
          <w:p w14:paraId="0DB7A1B3" w14:textId="77777777" w:rsidR="00997452" w:rsidRPr="00997452" w:rsidRDefault="00997452" w:rsidP="00997452">
            <w:pPr>
              <w:rPr>
                <w:b/>
                <w:bCs/>
              </w:rPr>
            </w:pPr>
            <w:r w:rsidRPr="00997452">
              <w:rPr>
                <w:b/>
                <w:bCs/>
              </w:rPr>
              <w:t>Connection to 5</w:t>
            </w:r>
            <w:proofErr w:type="gramStart"/>
            <w:r w:rsidRPr="00997452">
              <w:rPr>
                <w:b/>
                <w:bCs/>
              </w:rPr>
              <w:t>GC:</w:t>
            </w:r>
            <w:proofErr w:type="gramEnd"/>
          </w:p>
          <w:p w14:paraId="58C2F8B6" w14:textId="77777777" w:rsidR="00997452" w:rsidRPr="004C2FF8" w:rsidRDefault="00997452" w:rsidP="00997452">
            <w:pPr>
              <w:numPr>
                <w:ilvl w:val="0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Specify support for the following features [RAN2, RAN3]</w:t>
            </w:r>
          </w:p>
          <w:p w14:paraId="4ACC5028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Support of extended DRX in CM-IDLE</w:t>
            </w:r>
          </w:p>
          <w:p w14:paraId="1B2BF9E8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Support of extended DRX in CM-CONNECTED with RRC_INACTIVE (support of sleep cycles up to the NAS and SMS retransmission timers)</w:t>
            </w:r>
          </w:p>
          <w:p w14:paraId="011EF7ED" w14:textId="6578E1AE" w:rsidR="00997452" w:rsidRPr="00586E47" w:rsidRDefault="00997452" w:rsidP="00997452">
            <w:pPr>
              <w:numPr>
                <w:ilvl w:val="1"/>
                <w:numId w:val="25"/>
              </w:numPr>
              <w:rPr>
                <w:bCs/>
                <w:highlight w:val="yellow"/>
                <w:lang w:val="en-GB"/>
              </w:rPr>
            </w:pPr>
            <w:r w:rsidRPr="00586E47">
              <w:rPr>
                <w:bCs/>
                <w:highlight w:val="yellow"/>
                <w:lang w:val="en-GB"/>
              </w:rPr>
              <w:t>Support of EDT for Data over NAS and UP solution (see Note)</w:t>
            </w:r>
          </w:p>
          <w:p w14:paraId="6976BE34" w14:textId="05C4089E" w:rsidR="00916AE8" w:rsidRPr="00916AE8" w:rsidRDefault="00916AE8" w:rsidP="00916AE8">
            <w:pPr>
              <w:pStyle w:val="ListParagraph"/>
              <w:numPr>
                <w:ilvl w:val="1"/>
                <w:numId w:val="25"/>
              </w:numPr>
              <w:rPr>
                <w:rFonts w:asciiTheme="minorHAnsi" w:eastAsiaTheme="minorHAnsi" w:hAnsiTheme="minorHAnsi"/>
                <w:bCs/>
                <w:lang w:val="en-GB"/>
              </w:rPr>
            </w:pPr>
            <w:r w:rsidRPr="00916AE8">
              <w:rPr>
                <w:rFonts w:asciiTheme="minorHAnsi" w:eastAsiaTheme="minorHAnsi" w:hAnsiTheme="minorHAnsi"/>
                <w:bCs/>
                <w:lang w:val="en-GB"/>
              </w:rPr>
              <w:t>Support of Inter-UE QoS for data over NAS (resource prioritisation between different NB-IoT UEs)</w:t>
            </w:r>
          </w:p>
          <w:p w14:paraId="29A14CE8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Support of restriction of use of Enhanced Coverage</w:t>
            </w:r>
          </w:p>
          <w:p w14:paraId="2C10251B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>Delivery of Expected UE Behaviour information to the RAN</w:t>
            </w:r>
          </w:p>
          <w:p w14:paraId="026C3D37" w14:textId="77777777" w:rsidR="00997452" w:rsidRPr="004C2FF8" w:rsidRDefault="00997452" w:rsidP="00997452">
            <w:pPr>
              <w:numPr>
                <w:ilvl w:val="1"/>
                <w:numId w:val="25"/>
              </w:numPr>
              <w:rPr>
                <w:bCs/>
                <w:lang w:val="en-GB"/>
              </w:rPr>
            </w:pPr>
            <w:r w:rsidRPr="004C2FF8">
              <w:rPr>
                <w:bCs/>
                <w:lang w:val="en-GB"/>
              </w:rPr>
              <w:t xml:space="preserve">Additional information in SIB to indicate supported </w:t>
            </w:r>
            <w:proofErr w:type="spellStart"/>
            <w:r w:rsidRPr="004C2FF8">
              <w:rPr>
                <w:bCs/>
                <w:lang w:val="en-GB"/>
              </w:rPr>
              <w:t>CIoT</w:t>
            </w:r>
            <w:proofErr w:type="spellEnd"/>
            <w:r w:rsidRPr="004C2FF8">
              <w:rPr>
                <w:bCs/>
                <w:lang w:val="en-GB"/>
              </w:rPr>
              <w:t xml:space="preserve"> features; indication of </w:t>
            </w:r>
            <w:proofErr w:type="spellStart"/>
            <w:r w:rsidRPr="004C2FF8">
              <w:rPr>
                <w:bCs/>
                <w:lang w:val="en-GB"/>
              </w:rPr>
              <w:t>CIoT</w:t>
            </w:r>
            <w:proofErr w:type="spellEnd"/>
            <w:r w:rsidRPr="004C2FF8">
              <w:rPr>
                <w:bCs/>
                <w:lang w:val="en-GB"/>
              </w:rPr>
              <w:t xml:space="preserve"> features supported by the UE in RRC</w:t>
            </w:r>
          </w:p>
          <w:p w14:paraId="0D750BE3" w14:textId="77777777" w:rsidR="00997452" w:rsidRPr="004C2FF8" w:rsidRDefault="00997452" w:rsidP="00997452">
            <w:pPr>
              <w:rPr>
                <w:bCs/>
                <w:lang w:val="en-GB"/>
              </w:rPr>
            </w:pPr>
          </w:p>
          <w:p w14:paraId="5E55B555" w14:textId="77777777" w:rsidR="009A7A53" w:rsidRPr="004C2FF8" w:rsidRDefault="00997452" w:rsidP="00997452">
            <w:pPr>
              <w:rPr>
                <w:lang w:val="en-GB"/>
              </w:rPr>
            </w:pPr>
            <w:r w:rsidRPr="00586E47">
              <w:rPr>
                <w:bCs/>
                <w:highlight w:val="yellow"/>
                <w:lang w:val="en-GB"/>
              </w:rPr>
              <w:t xml:space="preserve">Note: </w:t>
            </w:r>
            <w:r w:rsidRPr="00586E47">
              <w:rPr>
                <w:highlight w:val="yellow"/>
                <w:lang w:val="en-GB" w:eastAsia="zh-CN"/>
              </w:rPr>
              <w:t>Based on the outcome of RAN2/SA2 liaison exchanges, UP solution to be supported for connection to 5G-CN may be later updated.</w:t>
            </w:r>
          </w:p>
        </w:tc>
      </w:tr>
    </w:tbl>
    <w:p w14:paraId="5520BF74" w14:textId="40B0AC89" w:rsidR="00FC649A" w:rsidRPr="004C2FF8" w:rsidRDefault="00FC649A" w:rsidP="001707E0">
      <w:pPr>
        <w:pStyle w:val="BodyText"/>
        <w:rPr>
          <w:lang w:val="en-GB"/>
        </w:rPr>
      </w:pPr>
    </w:p>
    <w:p w14:paraId="70EFE671" w14:textId="3A088DAF" w:rsidR="00477768" w:rsidRDefault="00FC649A" w:rsidP="00CE0424">
      <w:pPr>
        <w:pStyle w:val="BodyText"/>
        <w:rPr>
          <w:lang w:val="en-GB"/>
        </w:rPr>
      </w:pPr>
      <w:r w:rsidRPr="004C2FF8">
        <w:rPr>
          <w:lang w:val="en-GB"/>
        </w:rPr>
        <w:t xml:space="preserve">Discussion on which UP solution RAN2 supports was started </w:t>
      </w:r>
      <w:r w:rsidR="00C809E0" w:rsidRPr="004C2FF8">
        <w:rPr>
          <w:lang w:val="en-GB"/>
        </w:rPr>
        <w:t>base</w:t>
      </w:r>
      <w:r w:rsidR="00113635">
        <w:rPr>
          <w:lang w:val="en-GB"/>
        </w:rPr>
        <w:t>d</w:t>
      </w:r>
      <w:r w:rsidR="00C809E0" w:rsidRPr="004C2FF8">
        <w:rPr>
          <w:lang w:val="en-GB"/>
        </w:rPr>
        <w:t xml:space="preserve"> on </w:t>
      </w:r>
      <w:r w:rsidR="00113635">
        <w:rPr>
          <w:lang w:val="en-GB"/>
        </w:rPr>
        <w:t xml:space="preserve">the </w:t>
      </w:r>
      <w:r w:rsidR="00C809E0" w:rsidRPr="004C2FF8">
        <w:rPr>
          <w:lang w:val="en-GB"/>
        </w:rPr>
        <w:t xml:space="preserve">SA2 LS </w:t>
      </w:r>
      <w:r w:rsidR="00C809E0" w:rsidRPr="00BB5457">
        <w:rPr>
          <w:lang w:val="en-GB"/>
        </w:rPr>
        <w:t>in S2-</w:t>
      </w:r>
      <w:r w:rsidR="00BB5457" w:rsidRPr="00BB5457">
        <w:rPr>
          <w:lang w:val="en-GB"/>
        </w:rPr>
        <w:t>1813400</w:t>
      </w:r>
      <w:r w:rsidR="00C809E0" w:rsidRPr="004C2FF8">
        <w:rPr>
          <w:lang w:val="en-GB"/>
        </w:rPr>
        <w:t xml:space="preserve"> </w:t>
      </w:r>
      <w:r w:rsidRPr="004C2FF8">
        <w:rPr>
          <w:lang w:val="en-GB"/>
        </w:rPr>
        <w:t xml:space="preserve">in RAN2#105 but was not concluded. A </w:t>
      </w:r>
      <w:r w:rsidR="00C809E0" w:rsidRPr="004C2FF8">
        <w:rPr>
          <w:lang w:val="en-GB"/>
        </w:rPr>
        <w:t xml:space="preserve">reply </w:t>
      </w:r>
      <w:r w:rsidRPr="004C2FF8">
        <w:rPr>
          <w:lang w:val="en-GB"/>
        </w:rPr>
        <w:t>LS</w:t>
      </w:r>
      <w:r w:rsidR="00C809E0" w:rsidRPr="004C2FF8">
        <w:rPr>
          <w:lang w:val="en-GB"/>
        </w:rPr>
        <w:t xml:space="preserve"> was sent in </w:t>
      </w:r>
      <w:r w:rsidR="00C809E0" w:rsidRPr="00BB5457">
        <w:rPr>
          <w:lang w:val="en-GB"/>
        </w:rPr>
        <w:t>R2-</w:t>
      </w:r>
      <w:r w:rsidR="00BB5457" w:rsidRPr="00BB5457">
        <w:rPr>
          <w:lang w:val="en-GB"/>
        </w:rPr>
        <w:t>1902436</w:t>
      </w:r>
      <w:r w:rsidR="00746959" w:rsidRPr="004C2FF8">
        <w:rPr>
          <w:lang w:val="en-GB"/>
        </w:rPr>
        <w:t xml:space="preserve">, </w:t>
      </w:r>
      <w:r w:rsidR="009F3F64" w:rsidRPr="004C2FF8">
        <w:rPr>
          <w:lang w:val="en-GB"/>
        </w:rPr>
        <w:t xml:space="preserve">stating that both RRC_INACTIVE and 5GS UP optimization are feasible solutions from RAN2 point of view, but </w:t>
      </w:r>
      <w:r w:rsidR="00EB25E3" w:rsidRPr="004C2FF8">
        <w:rPr>
          <w:lang w:val="en-GB"/>
        </w:rPr>
        <w:t>during RAN2#105</w:t>
      </w:r>
      <w:r w:rsidR="00EB25E3">
        <w:rPr>
          <w:lang w:val="en-GB"/>
        </w:rPr>
        <w:t xml:space="preserve"> </w:t>
      </w:r>
      <w:r w:rsidR="009F3F64" w:rsidRPr="004C2FF8">
        <w:rPr>
          <w:lang w:val="en-GB"/>
        </w:rPr>
        <w:t xml:space="preserve">no consensus was reached </w:t>
      </w:r>
      <w:r w:rsidR="00EB25E3" w:rsidRPr="004C2FF8">
        <w:rPr>
          <w:lang w:val="en-GB"/>
        </w:rPr>
        <w:t>on which solution(s) RAN2 intends to support</w:t>
      </w:r>
      <w:r w:rsidR="009F3F64" w:rsidRPr="004C2FF8">
        <w:rPr>
          <w:lang w:val="en-GB"/>
        </w:rPr>
        <w:t xml:space="preserve">. </w:t>
      </w:r>
    </w:p>
    <w:p w14:paraId="70923143" w14:textId="057530F1" w:rsidR="000500A2" w:rsidRDefault="000500A2" w:rsidP="00CE0424">
      <w:pPr>
        <w:pStyle w:val="BodyText"/>
        <w:rPr>
          <w:lang w:val="en-GB"/>
        </w:rPr>
      </w:pPr>
      <w:r>
        <w:rPr>
          <w:lang w:val="en-GB"/>
        </w:rPr>
        <w:t xml:space="preserve">RAN plenary sent </w:t>
      </w:r>
      <w:r w:rsidR="00C117E6">
        <w:rPr>
          <w:lang w:val="en-GB"/>
        </w:rPr>
        <w:t xml:space="preserve">a </w:t>
      </w:r>
      <w:r>
        <w:rPr>
          <w:lang w:val="en-GB"/>
        </w:rPr>
        <w:t>LS to RAN</w:t>
      </w:r>
      <w:r w:rsidR="00B71455">
        <w:rPr>
          <w:lang w:val="en-GB"/>
        </w:rPr>
        <w:t>3</w:t>
      </w:r>
      <w:r>
        <w:rPr>
          <w:lang w:val="en-GB"/>
        </w:rPr>
        <w:t xml:space="preserve"> and other WGs in RP-190733, including: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00A2" w:rsidRPr="00345B34" w14:paraId="5844B34C" w14:textId="77777777" w:rsidTr="000500A2">
        <w:tc>
          <w:tcPr>
            <w:tcW w:w="9629" w:type="dxa"/>
          </w:tcPr>
          <w:p w14:paraId="1D69ADD4" w14:textId="77777777" w:rsidR="000500A2" w:rsidRPr="00C117E6" w:rsidRDefault="000500A2" w:rsidP="000500A2">
            <w:pPr>
              <w:rPr>
                <w:lang w:val="en-GB"/>
              </w:rPr>
            </w:pPr>
            <w:r w:rsidRPr="00C117E6">
              <w:rPr>
                <w:lang w:val="en-GB"/>
              </w:rPr>
              <w:t>RAN would like to provide the following guidance:</w:t>
            </w:r>
          </w:p>
          <w:p w14:paraId="7A3E59F4" w14:textId="77777777" w:rsidR="000500A2" w:rsidRPr="00C117E6" w:rsidRDefault="000500A2" w:rsidP="000500A2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GB"/>
              </w:rPr>
            </w:pPr>
            <w:r w:rsidRPr="00C117E6">
              <w:rPr>
                <w:lang w:val="en-GB"/>
              </w:rPr>
              <w:lastRenderedPageBreak/>
              <w:t xml:space="preserve">RAN expects RAN2 and RAN3 with co-operation with SA2 will continue to discuss the issue in the coming </w:t>
            </w:r>
            <w:r w:rsidRPr="00C117E6">
              <w:rPr>
                <w:lang w:val="en-GB" w:eastAsia="ja-JP"/>
              </w:rPr>
              <w:t>meetings</w:t>
            </w:r>
            <w:r w:rsidRPr="00C117E6">
              <w:rPr>
                <w:lang w:val="en-GB"/>
              </w:rPr>
              <w:t>.</w:t>
            </w:r>
          </w:p>
          <w:p w14:paraId="450DF1D5" w14:textId="77777777" w:rsidR="000500A2" w:rsidRPr="00C117E6" w:rsidRDefault="000500A2" w:rsidP="000500A2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120"/>
              <w:ind w:left="714" w:hanging="357"/>
              <w:textAlignment w:val="baseline"/>
              <w:rPr>
                <w:lang w:val="en-GB"/>
              </w:rPr>
            </w:pPr>
            <w:r w:rsidRPr="00C117E6">
              <w:rPr>
                <w:lang w:val="en-GB"/>
              </w:rPr>
              <w:t xml:space="preserve">RAN also expects RAN2 and RAN3 evaluate the RAN impact of UP </w:t>
            </w:r>
            <w:proofErr w:type="spellStart"/>
            <w:r w:rsidRPr="00C117E6">
              <w:rPr>
                <w:lang w:val="en-GB"/>
              </w:rPr>
              <w:t>CIoT</w:t>
            </w:r>
            <w:proofErr w:type="spellEnd"/>
            <w:r w:rsidRPr="00C117E6">
              <w:rPr>
                <w:lang w:val="en-GB"/>
              </w:rPr>
              <w:t xml:space="preserve"> optimization and RRC_INACTIVE connected 5GC, considering the following aspects.</w:t>
            </w:r>
          </w:p>
          <w:p w14:paraId="43034C86" w14:textId="77777777" w:rsidR="000500A2" w:rsidRPr="00C117E6" w:rsidRDefault="000500A2" w:rsidP="000500A2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GB"/>
              </w:rPr>
            </w:pPr>
            <w:r w:rsidRPr="00C117E6">
              <w:rPr>
                <w:lang w:val="en-GB"/>
              </w:rPr>
              <w:t>UE battery life time and complexity</w:t>
            </w:r>
          </w:p>
          <w:p w14:paraId="709B89D7" w14:textId="77777777" w:rsidR="000500A2" w:rsidRPr="007B4C6A" w:rsidRDefault="000500A2" w:rsidP="000500A2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Network and system impacts</w:t>
            </w:r>
          </w:p>
          <w:p w14:paraId="76ACA50C" w14:textId="2F7E29C6" w:rsidR="000500A2" w:rsidRPr="00BB5457" w:rsidRDefault="000500A2" w:rsidP="00CE0424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120"/>
              <w:ind w:left="714" w:hanging="357"/>
              <w:textAlignment w:val="baseline"/>
              <w:rPr>
                <w:lang w:val="en-GB"/>
              </w:rPr>
            </w:pPr>
            <w:r w:rsidRPr="00C117E6">
              <w:rPr>
                <w:lang w:val="en-GB"/>
              </w:rPr>
              <w:t xml:space="preserve">RAN understands both solutions (UP </w:t>
            </w:r>
            <w:proofErr w:type="spellStart"/>
            <w:r w:rsidRPr="00C117E6">
              <w:rPr>
                <w:lang w:val="en-GB"/>
              </w:rPr>
              <w:t>CIoT</w:t>
            </w:r>
            <w:proofErr w:type="spellEnd"/>
            <w:r w:rsidRPr="00C117E6">
              <w:rPr>
                <w:lang w:val="en-GB"/>
              </w:rPr>
              <w:t xml:space="preserve"> optimization and RRC_INACTIVE, connected 5GC) are on the table for further discussion in RAN2, RAN3 and SA2.</w:t>
            </w:r>
          </w:p>
        </w:tc>
      </w:tr>
    </w:tbl>
    <w:p w14:paraId="79768104" w14:textId="77777777" w:rsidR="000500A2" w:rsidRPr="004C2FF8" w:rsidRDefault="000500A2" w:rsidP="00CE0424">
      <w:pPr>
        <w:pStyle w:val="BodyText"/>
        <w:rPr>
          <w:lang w:val="en-GB"/>
        </w:rPr>
      </w:pPr>
    </w:p>
    <w:p w14:paraId="48810413" w14:textId="48F93263" w:rsidR="00401211" w:rsidRDefault="00CC51BB" w:rsidP="00CE0424">
      <w:pPr>
        <w:pStyle w:val="BodyText"/>
        <w:rPr>
          <w:lang w:val="en-GB"/>
        </w:rPr>
      </w:pPr>
      <w:r w:rsidRPr="004C2FF8">
        <w:rPr>
          <w:lang w:val="en-GB"/>
        </w:rPr>
        <w:t>This</w:t>
      </w:r>
      <w:r w:rsidR="009F3F64" w:rsidRPr="004C2FF8">
        <w:rPr>
          <w:lang w:val="en-GB"/>
        </w:rPr>
        <w:t xml:space="preserve"> document</w:t>
      </w:r>
      <w:r w:rsidRPr="004C2FF8">
        <w:rPr>
          <w:lang w:val="en-GB"/>
        </w:rPr>
        <w:t xml:space="preserve"> </w:t>
      </w:r>
      <w:r w:rsidR="00B71455">
        <w:rPr>
          <w:lang w:val="en-GB"/>
        </w:rPr>
        <w:t>considers the</w:t>
      </w:r>
      <w:r w:rsidR="000500A2">
        <w:rPr>
          <w:lang w:val="en-GB"/>
        </w:rPr>
        <w:t xml:space="preserve"> guidance from RAN plenary</w:t>
      </w:r>
      <w:r w:rsidR="00DC40D9">
        <w:rPr>
          <w:lang w:val="en-GB"/>
        </w:rPr>
        <w:t>,</w:t>
      </w:r>
      <w:r w:rsidRPr="004C2FF8">
        <w:rPr>
          <w:lang w:val="en-GB"/>
        </w:rPr>
        <w:t xml:space="preserve"> on the topic of which solution</w:t>
      </w:r>
      <w:r w:rsidR="00FE58FE">
        <w:rPr>
          <w:lang w:val="en-GB"/>
        </w:rPr>
        <w:t>(s)</w:t>
      </w:r>
      <w:r w:rsidRPr="004C2FF8">
        <w:rPr>
          <w:lang w:val="en-GB"/>
        </w:rPr>
        <w:t xml:space="preserve"> should be supported from RAN</w:t>
      </w:r>
      <w:r w:rsidR="009B2842">
        <w:rPr>
          <w:lang w:val="en-GB"/>
        </w:rPr>
        <w:t>3</w:t>
      </w:r>
      <w:r w:rsidRPr="004C2FF8">
        <w:rPr>
          <w:lang w:val="en-GB"/>
        </w:rPr>
        <w:t xml:space="preserve"> point of view. </w:t>
      </w:r>
    </w:p>
    <w:p w14:paraId="50A71C97" w14:textId="4C8E91AE" w:rsidR="00B237DD" w:rsidRPr="004C2FF8" w:rsidRDefault="00B237DD" w:rsidP="00CE0424">
      <w:pPr>
        <w:pStyle w:val="BodyText"/>
        <w:rPr>
          <w:lang w:val="en-GB"/>
        </w:rPr>
      </w:pPr>
      <w:r>
        <w:rPr>
          <w:lang w:val="en-GB"/>
        </w:rPr>
        <w:t xml:space="preserve">The discussion in the next section is organized as follows: </w:t>
      </w:r>
      <w:r w:rsidR="008D06DA">
        <w:rPr>
          <w:lang w:val="en-GB"/>
        </w:rPr>
        <w:t>In Section 2</w:t>
      </w:r>
      <w:r>
        <w:rPr>
          <w:lang w:val="en-GB"/>
        </w:rPr>
        <w:t xml:space="preserve"> we discuss some </w:t>
      </w:r>
      <w:r w:rsidR="00C77EEE">
        <w:rPr>
          <w:lang w:val="en-GB"/>
        </w:rPr>
        <w:t>details</w:t>
      </w:r>
      <w:r>
        <w:rPr>
          <w:lang w:val="en-GB"/>
        </w:rPr>
        <w:t xml:space="preserve"> of RRC_INACTIVE and the 5GS UP </w:t>
      </w:r>
      <w:proofErr w:type="spellStart"/>
      <w:r>
        <w:rPr>
          <w:lang w:val="en-GB"/>
        </w:rPr>
        <w:t>CIoT</w:t>
      </w:r>
      <w:proofErr w:type="spellEnd"/>
      <w:r>
        <w:rPr>
          <w:lang w:val="en-GB"/>
        </w:rPr>
        <w:t xml:space="preserve"> optimization</w:t>
      </w:r>
      <w:r w:rsidR="008D06DA">
        <w:rPr>
          <w:lang w:val="en-GB"/>
        </w:rPr>
        <w:t xml:space="preserve"> solutions</w:t>
      </w:r>
      <w:r>
        <w:rPr>
          <w:lang w:val="en-GB"/>
        </w:rPr>
        <w:t xml:space="preserve">. Then </w:t>
      </w:r>
      <w:r w:rsidR="008D06DA">
        <w:rPr>
          <w:lang w:val="en-GB"/>
        </w:rPr>
        <w:t xml:space="preserve">in Section 3 </w:t>
      </w:r>
      <w:r w:rsidR="00DC40D9">
        <w:rPr>
          <w:lang w:val="en-GB"/>
        </w:rPr>
        <w:t xml:space="preserve">we </w:t>
      </w:r>
      <w:r w:rsidR="002642F2">
        <w:rPr>
          <w:lang w:val="en-GB"/>
        </w:rPr>
        <w:t>consider</w:t>
      </w:r>
      <w:r>
        <w:rPr>
          <w:lang w:val="en-GB"/>
        </w:rPr>
        <w:t xml:space="preserve"> UE battery lifetime and complexity</w:t>
      </w:r>
      <w:r w:rsidR="002642F2">
        <w:rPr>
          <w:lang w:val="en-GB"/>
        </w:rPr>
        <w:t xml:space="preserve"> aspects</w:t>
      </w:r>
      <w:r>
        <w:rPr>
          <w:lang w:val="en-GB"/>
        </w:rPr>
        <w:t xml:space="preserve">, </w:t>
      </w:r>
      <w:r w:rsidR="000E5A6B">
        <w:rPr>
          <w:lang w:val="en-GB"/>
        </w:rPr>
        <w:t>as well as</w:t>
      </w:r>
      <w:r>
        <w:rPr>
          <w:lang w:val="en-GB"/>
        </w:rPr>
        <w:t xml:space="preserve"> network and system impacts.</w:t>
      </w:r>
    </w:p>
    <w:p w14:paraId="3E688353" w14:textId="6F99A3FD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43504B6" w14:textId="42D14AAB" w:rsidR="001E16D8" w:rsidRPr="001E16D8" w:rsidRDefault="001E16D8" w:rsidP="001E16D8">
      <w:pPr>
        <w:pStyle w:val="Heading2"/>
      </w:pPr>
      <w:r>
        <w:t xml:space="preserve">2.1 </w:t>
      </w:r>
      <w:r>
        <w:tab/>
        <w:t>RRC_INACTIVE</w:t>
      </w:r>
    </w:p>
    <w:p w14:paraId="41353AB9" w14:textId="6B7EF6CA" w:rsidR="00A030DD" w:rsidRPr="004C2FF8" w:rsidRDefault="00120F03" w:rsidP="001707E0">
      <w:pPr>
        <w:pStyle w:val="BodyText"/>
        <w:rPr>
          <w:lang w:val="en-GB"/>
        </w:rPr>
      </w:pPr>
      <w:r w:rsidRPr="004C2FF8">
        <w:rPr>
          <w:lang w:val="en-GB"/>
        </w:rPr>
        <w:t xml:space="preserve">One </w:t>
      </w:r>
      <w:r w:rsidR="006D4D65" w:rsidRPr="004C2FF8">
        <w:rPr>
          <w:lang w:val="en-GB"/>
        </w:rPr>
        <w:t xml:space="preserve">RAN </w:t>
      </w:r>
      <w:r w:rsidRPr="004C2FF8">
        <w:rPr>
          <w:lang w:val="en-GB"/>
        </w:rPr>
        <w:t xml:space="preserve">impact </w:t>
      </w:r>
      <w:r w:rsidR="006D4D65" w:rsidRPr="004C2FF8">
        <w:rPr>
          <w:lang w:val="en-GB"/>
        </w:rPr>
        <w:t xml:space="preserve">identified in </w:t>
      </w:r>
      <w:r w:rsidR="000E5A6B">
        <w:rPr>
          <w:lang w:val="en-GB"/>
        </w:rPr>
        <w:t xml:space="preserve">the </w:t>
      </w:r>
      <w:r w:rsidRPr="004C2FF8">
        <w:rPr>
          <w:lang w:val="en-GB"/>
        </w:rPr>
        <w:t>SA2</w:t>
      </w:r>
      <w:r w:rsidR="001707E0" w:rsidRPr="004C2FF8">
        <w:rPr>
          <w:lang w:val="en-GB"/>
        </w:rPr>
        <w:t xml:space="preserve"> </w:t>
      </w:r>
      <w:proofErr w:type="spellStart"/>
      <w:r w:rsidR="003B3ACE" w:rsidRPr="004C2FF8">
        <w:rPr>
          <w:lang w:val="en-GB"/>
        </w:rPr>
        <w:t>CIoT</w:t>
      </w:r>
      <w:proofErr w:type="spellEnd"/>
      <w:r w:rsidR="001707E0" w:rsidRPr="004C2FF8">
        <w:rPr>
          <w:lang w:val="en-GB"/>
        </w:rPr>
        <w:t xml:space="preserve"> study</w:t>
      </w:r>
      <w:r w:rsidR="003B3ACE" w:rsidRPr="004C2FF8">
        <w:rPr>
          <w:lang w:val="en-GB"/>
        </w:rPr>
        <w:t xml:space="preserve"> </w:t>
      </w:r>
      <w:r w:rsidRPr="004C2FF8">
        <w:rPr>
          <w:lang w:val="en-GB"/>
        </w:rPr>
        <w:t>is</w:t>
      </w:r>
      <w:r w:rsidR="001707E0" w:rsidRPr="004C2FF8">
        <w:rPr>
          <w:lang w:val="en-GB"/>
        </w:rPr>
        <w:t xml:space="preserve"> </w:t>
      </w:r>
      <w:r w:rsidR="00B95534">
        <w:rPr>
          <w:lang w:val="en-GB"/>
        </w:rPr>
        <w:t xml:space="preserve">the need </w:t>
      </w:r>
      <w:r w:rsidR="001707E0" w:rsidRPr="004C2FF8">
        <w:rPr>
          <w:lang w:val="en-GB"/>
        </w:rPr>
        <w:t xml:space="preserve">to support extended DRX </w:t>
      </w:r>
      <w:r w:rsidR="00980208" w:rsidRPr="004C2FF8">
        <w:rPr>
          <w:lang w:val="en-GB"/>
        </w:rPr>
        <w:t>(</w:t>
      </w:r>
      <w:proofErr w:type="spellStart"/>
      <w:r w:rsidR="00980208" w:rsidRPr="004C2FF8">
        <w:rPr>
          <w:lang w:val="en-GB"/>
        </w:rPr>
        <w:t>eDRX</w:t>
      </w:r>
      <w:proofErr w:type="spellEnd"/>
      <w:r w:rsidR="00980208" w:rsidRPr="004C2FF8">
        <w:rPr>
          <w:lang w:val="en-GB"/>
        </w:rPr>
        <w:t xml:space="preserve">) </w:t>
      </w:r>
      <w:r w:rsidR="001707E0" w:rsidRPr="004C2FF8">
        <w:rPr>
          <w:lang w:val="en-GB"/>
        </w:rPr>
        <w:t>in both CM-IDLE and CM-CONNECTED with RRC_INACTIVE</w:t>
      </w:r>
      <w:r w:rsidR="003B3ACE" w:rsidRPr="004C2FF8">
        <w:rPr>
          <w:lang w:val="en-GB"/>
        </w:rPr>
        <w:t xml:space="preserve"> when LTE-M UEs are connected to 5GC.</w:t>
      </w:r>
      <w:r w:rsidR="00A030DD" w:rsidRPr="004C2FF8">
        <w:rPr>
          <w:lang w:val="en-GB"/>
        </w:rPr>
        <w:t xml:space="preserve"> These </w:t>
      </w:r>
      <w:r w:rsidR="0007698F" w:rsidRPr="004C2FF8">
        <w:rPr>
          <w:lang w:val="en-GB"/>
        </w:rPr>
        <w:t xml:space="preserve">topics </w:t>
      </w:r>
      <w:r w:rsidR="00A030DD" w:rsidRPr="004C2FF8">
        <w:rPr>
          <w:lang w:val="en-GB"/>
        </w:rPr>
        <w:t xml:space="preserve">were added to the revised WID as well, i.e., the intention of the 5GC connectivity objective is to </w:t>
      </w:r>
      <w:r w:rsidR="00140324" w:rsidRPr="004C2FF8">
        <w:rPr>
          <w:lang w:val="en-GB"/>
        </w:rPr>
        <w:t xml:space="preserve">specify support of LTE-M UEs connecting to 5GC </w:t>
      </w:r>
      <w:r w:rsidR="00316A22" w:rsidRPr="004C2FF8">
        <w:rPr>
          <w:lang w:val="en-GB"/>
        </w:rPr>
        <w:t xml:space="preserve">with support of </w:t>
      </w:r>
      <w:r w:rsidR="00DF2EAA" w:rsidRPr="004C2FF8">
        <w:rPr>
          <w:lang w:val="en-GB"/>
        </w:rPr>
        <w:t xml:space="preserve">extended </w:t>
      </w:r>
      <w:r w:rsidR="00316A22" w:rsidRPr="004C2FF8">
        <w:rPr>
          <w:lang w:val="en-GB"/>
        </w:rPr>
        <w:t xml:space="preserve">DRX in CM-IDLE and CM-CONNECTED with RRC_INACTIVE. </w:t>
      </w:r>
    </w:p>
    <w:p w14:paraId="238667EF" w14:textId="4036E84C" w:rsidR="00A11A49" w:rsidRPr="004C2FF8" w:rsidRDefault="001707E0" w:rsidP="001707E0">
      <w:pPr>
        <w:pStyle w:val="BodyText"/>
        <w:rPr>
          <w:lang w:val="en-GB"/>
        </w:rPr>
      </w:pPr>
      <w:r w:rsidRPr="004C2FF8">
        <w:rPr>
          <w:lang w:val="en-GB"/>
        </w:rPr>
        <w:t xml:space="preserve">RRC_INACTIVE has already been specified for </w:t>
      </w:r>
      <w:proofErr w:type="spellStart"/>
      <w:r w:rsidRPr="004C2FF8">
        <w:rPr>
          <w:lang w:val="en-GB"/>
        </w:rPr>
        <w:t>eLTE</w:t>
      </w:r>
      <w:proofErr w:type="spellEnd"/>
      <w:r w:rsidRPr="004C2FF8">
        <w:rPr>
          <w:lang w:val="en-GB"/>
        </w:rPr>
        <w:t xml:space="preserve"> case, i.e., RRC_INACTIVE is part of TS 36.331 since Rel-15. Therefore, </w:t>
      </w:r>
      <w:r w:rsidR="00144F2A" w:rsidRPr="004C2FF8">
        <w:rPr>
          <w:lang w:val="en-GB"/>
        </w:rPr>
        <w:t xml:space="preserve">from specification point of view, </w:t>
      </w:r>
      <w:r w:rsidR="00401211" w:rsidRPr="004C2FF8">
        <w:rPr>
          <w:lang w:val="en-GB"/>
        </w:rPr>
        <w:t xml:space="preserve">it should be relatively straightforward to introduce </w:t>
      </w:r>
      <w:r w:rsidRPr="004C2FF8">
        <w:rPr>
          <w:lang w:val="en-GB"/>
        </w:rPr>
        <w:t xml:space="preserve">RRC_INACTIVE support for </w:t>
      </w:r>
      <w:r w:rsidR="00A11A49" w:rsidRPr="004C2FF8">
        <w:rPr>
          <w:lang w:val="en-GB"/>
        </w:rPr>
        <w:t xml:space="preserve">at least for LTE-M. For NB-IoT, some additional specification work is required, e.g. with RRC messages, but the principles and general </w:t>
      </w:r>
      <w:r w:rsidR="003F1B44" w:rsidRPr="004C2FF8">
        <w:rPr>
          <w:lang w:val="en-GB"/>
        </w:rPr>
        <w:t xml:space="preserve">approach can be the same. </w:t>
      </w:r>
    </w:p>
    <w:p w14:paraId="299CAF38" w14:textId="1477A538" w:rsidR="00A11A49" w:rsidRPr="004C2FF8" w:rsidRDefault="00A11A49" w:rsidP="00A11A49">
      <w:pPr>
        <w:pStyle w:val="Observation"/>
        <w:rPr>
          <w:lang w:val="en-GB"/>
        </w:rPr>
      </w:pPr>
      <w:bookmarkStart w:id="2" w:name="_Toc4717492"/>
      <w:r w:rsidRPr="004C2FF8">
        <w:rPr>
          <w:lang w:val="en-GB"/>
        </w:rPr>
        <w:t xml:space="preserve">For LTE-M, there is limited specification work for introducing support for RRC_INACTIVE. For NB-IoT, some additional work would be required, but </w:t>
      </w:r>
      <w:r w:rsidR="00CF33F3">
        <w:rPr>
          <w:lang w:val="en-GB"/>
        </w:rPr>
        <w:t xml:space="preserve">the </w:t>
      </w:r>
      <w:r w:rsidRPr="004C2FF8">
        <w:rPr>
          <w:lang w:val="en-GB"/>
        </w:rPr>
        <w:t>same principles as for LTE can be followed.</w:t>
      </w:r>
      <w:bookmarkEnd w:id="2"/>
      <w:r w:rsidRPr="004C2FF8">
        <w:rPr>
          <w:lang w:val="en-GB"/>
        </w:rPr>
        <w:t xml:space="preserve"> </w:t>
      </w:r>
    </w:p>
    <w:p w14:paraId="1CFEB407" w14:textId="344DDDC8" w:rsidR="006D4081" w:rsidRPr="004C2FF8" w:rsidRDefault="00BD33FB" w:rsidP="006D4081">
      <w:pPr>
        <w:pStyle w:val="BodyText"/>
        <w:rPr>
          <w:lang w:val="en-GB"/>
        </w:rPr>
      </w:pPr>
      <w:r w:rsidRPr="004C2FF8">
        <w:rPr>
          <w:lang w:val="en-GB"/>
        </w:rPr>
        <w:t xml:space="preserve">When considering use of RRC_INACTIVE as </w:t>
      </w:r>
      <w:r w:rsidR="004414D9" w:rsidRPr="004C2FF8">
        <w:rPr>
          <w:lang w:val="en-GB"/>
        </w:rPr>
        <w:t xml:space="preserve">a </w:t>
      </w:r>
      <w:r w:rsidRPr="004C2FF8">
        <w:rPr>
          <w:lang w:val="en-GB"/>
        </w:rPr>
        <w:t>solution for infrequent small data transmission</w:t>
      </w:r>
      <w:r w:rsidR="00373D0E" w:rsidRPr="004C2FF8">
        <w:rPr>
          <w:lang w:val="en-GB"/>
        </w:rPr>
        <w:t>s</w:t>
      </w:r>
      <w:r w:rsidRPr="004C2FF8">
        <w:rPr>
          <w:lang w:val="en-GB"/>
        </w:rPr>
        <w:t>, o</w:t>
      </w:r>
      <w:r w:rsidR="004A53AD" w:rsidRPr="004C2FF8">
        <w:rPr>
          <w:lang w:val="en-GB"/>
        </w:rPr>
        <w:t xml:space="preserve">ne drawback is the </w:t>
      </w:r>
      <w:r w:rsidR="00D63890" w:rsidRPr="004C2FF8">
        <w:rPr>
          <w:lang w:val="en-GB"/>
        </w:rPr>
        <w:t xml:space="preserve">potentially </w:t>
      </w:r>
      <w:r w:rsidR="004A53AD" w:rsidRPr="004C2FF8">
        <w:rPr>
          <w:lang w:val="en-GB"/>
        </w:rPr>
        <w:t xml:space="preserve">limited </w:t>
      </w:r>
      <w:proofErr w:type="spellStart"/>
      <w:r w:rsidR="004A53AD" w:rsidRPr="004C2FF8">
        <w:rPr>
          <w:lang w:val="en-GB"/>
        </w:rPr>
        <w:t>eDRX</w:t>
      </w:r>
      <w:proofErr w:type="spellEnd"/>
      <w:r w:rsidR="004A53AD" w:rsidRPr="004C2FF8">
        <w:rPr>
          <w:lang w:val="en-GB"/>
        </w:rPr>
        <w:t xml:space="preserve"> cycle length </w:t>
      </w:r>
      <w:r w:rsidR="00601AB5" w:rsidRPr="004C2FF8">
        <w:rPr>
          <w:lang w:val="en-GB"/>
        </w:rPr>
        <w:t>highlighted in the SA2 LS</w:t>
      </w:r>
      <w:r w:rsidR="006D4081" w:rsidRPr="004C2FF8">
        <w:rPr>
          <w:lang w:val="en-GB"/>
        </w:rPr>
        <w:t xml:space="preserve"> </w:t>
      </w:r>
      <w:r w:rsidR="008D4E64">
        <w:rPr>
          <w:lang w:val="en-GB"/>
        </w:rPr>
        <w:fldChar w:fldCharType="begin"/>
      </w:r>
      <w:r w:rsidR="008D4E64">
        <w:rPr>
          <w:lang w:val="en-GB"/>
        </w:rPr>
        <w:instrText xml:space="preserve"> REF _Ref4620219 \n \h </w:instrText>
      </w:r>
      <w:r w:rsidR="008D4E64">
        <w:rPr>
          <w:lang w:val="en-GB"/>
        </w:rPr>
      </w:r>
      <w:r w:rsidR="008D4E64">
        <w:rPr>
          <w:lang w:val="en-GB"/>
        </w:rPr>
        <w:fldChar w:fldCharType="separate"/>
      </w:r>
      <w:r w:rsidR="008D4E64">
        <w:rPr>
          <w:lang w:val="en-GB"/>
        </w:rPr>
        <w:t>[4]</w:t>
      </w:r>
      <w:r w:rsidR="008D4E64">
        <w:rPr>
          <w:lang w:val="en-GB"/>
        </w:rPr>
        <w:fldChar w:fldCharType="end"/>
      </w:r>
      <w:r w:rsidR="00601AB5" w:rsidRPr="004C2FF8">
        <w:rPr>
          <w:lang w:val="en-GB"/>
        </w:rPr>
        <w:t xml:space="preserve">. </w:t>
      </w:r>
      <w:r w:rsidR="00516FA1" w:rsidRPr="004C2FF8">
        <w:rPr>
          <w:lang w:val="en-GB"/>
        </w:rPr>
        <w:t>However, i</w:t>
      </w:r>
      <w:r w:rsidR="006D4081" w:rsidRPr="004C2FF8">
        <w:rPr>
          <w:lang w:val="en-GB"/>
        </w:rPr>
        <w:t xml:space="preserve">t should be noted that SMS or NAS retransmissions timers do not need to be coupled with DRX cycle lengths; DRX in RRC_INACTIVE is controlled by RAN. In case the UE would be in DRX, RAN can notify and/or return the transmission to CN (e.g. using ‘NAS non-delivery’ notification). </w:t>
      </w:r>
      <w:r w:rsidR="00272F74">
        <w:rPr>
          <w:lang w:val="en-GB"/>
        </w:rPr>
        <w:t>W</w:t>
      </w:r>
      <w:r w:rsidR="006D4081" w:rsidRPr="004C2FF8">
        <w:rPr>
          <w:lang w:val="en-GB"/>
        </w:rPr>
        <w:t xml:space="preserve">hen receiving such </w:t>
      </w:r>
      <w:r w:rsidR="00272F74">
        <w:rPr>
          <w:lang w:val="en-GB"/>
        </w:rPr>
        <w:t xml:space="preserve">a </w:t>
      </w:r>
      <w:r w:rsidR="006D4081" w:rsidRPr="004C2FF8">
        <w:rPr>
          <w:lang w:val="en-GB"/>
        </w:rPr>
        <w:t xml:space="preserve">notification, </w:t>
      </w:r>
      <w:r w:rsidR="00272F74">
        <w:rPr>
          <w:lang w:val="en-GB"/>
        </w:rPr>
        <w:t xml:space="preserve">the </w:t>
      </w:r>
      <w:r w:rsidR="006D4081" w:rsidRPr="004C2FF8">
        <w:rPr>
          <w:lang w:val="en-GB"/>
        </w:rPr>
        <w:t xml:space="preserve">CN can disable any retransmission timers for the time being, at least until the UE is reachable again. </w:t>
      </w:r>
      <w:r w:rsidR="00516FA1" w:rsidRPr="004C2FF8">
        <w:rPr>
          <w:lang w:val="en-GB"/>
        </w:rPr>
        <w:t xml:space="preserve">The details of this mechanism are </w:t>
      </w:r>
      <w:r w:rsidR="009B2842">
        <w:rPr>
          <w:lang w:val="en-GB"/>
        </w:rPr>
        <w:t>detailed in our other paper [</w:t>
      </w:r>
      <w:r w:rsidR="005709BB">
        <w:rPr>
          <w:lang w:val="en-GB"/>
        </w:rPr>
        <w:t>3</w:t>
      </w:r>
      <w:r w:rsidR="009B2842">
        <w:rPr>
          <w:lang w:val="en-GB"/>
        </w:rPr>
        <w:t>]</w:t>
      </w:r>
      <w:r w:rsidR="0027508F">
        <w:rPr>
          <w:lang w:val="en-GB"/>
        </w:rPr>
        <w:t>, where we propose to s</w:t>
      </w:r>
      <w:r w:rsidR="0027508F" w:rsidRPr="0027508F">
        <w:rPr>
          <w:lang w:val="en-GB"/>
        </w:rPr>
        <w:t>end a</w:t>
      </w:r>
      <w:r w:rsidR="0027508F">
        <w:rPr>
          <w:lang w:val="en-GB"/>
        </w:rPr>
        <w:t xml:space="preserve"> company</w:t>
      </w:r>
      <w:r w:rsidR="0027508F" w:rsidRPr="0027508F">
        <w:rPr>
          <w:lang w:val="en-GB"/>
        </w:rPr>
        <w:t xml:space="preserve"> LS asking SA2 to support RRC_INACTIVE without the restriction of the </w:t>
      </w:r>
      <w:proofErr w:type="spellStart"/>
      <w:r w:rsidR="0027508F" w:rsidRPr="0027508F">
        <w:rPr>
          <w:lang w:val="en-GB"/>
        </w:rPr>
        <w:t>eDRX</w:t>
      </w:r>
      <w:proofErr w:type="spellEnd"/>
      <w:r w:rsidR="0027508F" w:rsidRPr="0027508F">
        <w:rPr>
          <w:lang w:val="en-GB"/>
        </w:rPr>
        <w:t xml:space="preserve"> cycles to NAS/SMS retransmission</w:t>
      </w:r>
      <w:r w:rsidR="00516FA1" w:rsidRPr="004C2FF8">
        <w:rPr>
          <w:lang w:val="en-GB"/>
        </w:rPr>
        <w:t xml:space="preserve">. </w:t>
      </w:r>
    </w:p>
    <w:p w14:paraId="724D44D6" w14:textId="78C370D4" w:rsidR="006D4081" w:rsidRPr="004C2FF8" w:rsidRDefault="008D4E64" w:rsidP="006D4081">
      <w:pPr>
        <w:pStyle w:val="Observation"/>
        <w:rPr>
          <w:lang w:val="en-GB"/>
        </w:rPr>
      </w:pPr>
      <w:bookmarkStart w:id="3" w:name="_Toc4717493"/>
      <w:proofErr w:type="spellStart"/>
      <w:r>
        <w:rPr>
          <w:lang w:val="en-GB"/>
        </w:rPr>
        <w:t>e</w:t>
      </w:r>
      <w:r w:rsidR="006D4081" w:rsidRPr="004C2FF8">
        <w:rPr>
          <w:lang w:val="en-GB"/>
        </w:rPr>
        <w:t>DRX</w:t>
      </w:r>
      <w:proofErr w:type="spellEnd"/>
      <w:r w:rsidR="006D4081" w:rsidRPr="004C2FF8">
        <w:rPr>
          <w:lang w:val="en-GB"/>
        </w:rPr>
        <w:t xml:space="preserve"> cycles in RAN need not be coupled with NAS/SMS retransmission timers.</w:t>
      </w:r>
      <w:bookmarkEnd w:id="3"/>
      <w:r w:rsidR="006D4081" w:rsidRPr="004C2FF8">
        <w:rPr>
          <w:lang w:val="en-GB"/>
        </w:rPr>
        <w:t xml:space="preserve"> </w:t>
      </w:r>
    </w:p>
    <w:p w14:paraId="27CD21FC" w14:textId="3F93FCDB" w:rsidR="006D4081" w:rsidRPr="004C2FF8" w:rsidRDefault="006D4081" w:rsidP="006D4081">
      <w:pPr>
        <w:pStyle w:val="BodyText"/>
        <w:rPr>
          <w:lang w:val="en-GB"/>
        </w:rPr>
      </w:pPr>
      <w:r w:rsidRPr="004C2FF8">
        <w:rPr>
          <w:lang w:val="en-GB"/>
        </w:rPr>
        <w:lastRenderedPageBreak/>
        <w:t xml:space="preserve">Therefore, the restriction of </w:t>
      </w:r>
      <w:proofErr w:type="spellStart"/>
      <w:r w:rsidRPr="004C2FF8">
        <w:rPr>
          <w:lang w:val="en-GB"/>
        </w:rPr>
        <w:t>eDRX</w:t>
      </w:r>
      <w:proofErr w:type="spellEnd"/>
      <w:r w:rsidRPr="004C2FF8">
        <w:rPr>
          <w:lang w:val="en-GB"/>
        </w:rPr>
        <w:t xml:space="preserve"> cycles can be considered artificial and RAN</w:t>
      </w:r>
      <w:r w:rsidR="00CE546E">
        <w:rPr>
          <w:lang w:val="en-GB"/>
        </w:rPr>
        <w:t>3</w:t>
      </w:r>
      <w:r w:rsidRPr="004C2FF8">
        <w:rPr>
          <w:lang w:val="en-GB"/>
        </w:rPr>
        <w:t xml:space="preserve"> should ask SA2 for the reason of such restriction, considering it would unnecessarily limit the applicability of RRC_INACTIVE for cellular IoT use cases where battery life can be considered as one vital characteristic. </w:t>
      </w:r>
    </w:p>
    <w:p w14:paraId="10471C63" w14:textId="77A6A945" w:rsidR="00FD1258" w:rsidRPr="004C2FF8" w:rsidRDefault="00FD1258" w:rsidP="00FD1258">
      <w:pPr>
        <w:pStyle w:val="BodyText"/>
        <w:rPr>
          <w:lang w:val="en-GB"/>
        </w:rPr>
      </w:pPr>
      <w:r w:rsidRPr="004C2FF8">
        <w:rPr>
          <w:lang w:val="en-GB"/>
        </w:rPr>
        <w:t xml:space="preserve">As an additional benefit for RRC_INACTIVE, </w:t>
      </w:r>
      <w:r w:rsidR="008D4E64">
        <w:rPr>
          <w:lang w:val="en-GB"/>
        </w:rPr>
        <w:t>the</w:t>
      </w:r>
      <w:r w:rsidR="008D4E64" w:rsidRPr="004C2FF8">
        <w:rPr>
          <w:lang w:val="en-GB"/>
        </w:rPr>
        <w:t xml:space="preserve"> </w:t>
      </w:r>
      <w:r w:rsidRPr="004C2FF8">
        <w:rPr>
          <w:lang w:val="en-GB"/>
        </w:rPr>
        <w:t xml:space="preserve">use case of frequent small data </w:t>
      </w:r>
      <w:r w:rsidR="008D4E64">
        <w:rPr>
          <w:lang w:val="en-GB"/>
        </w:rPr>
        <w:t>is</w:t>
      </w:r>
      <w:r w:rsidRPr="004C2FF8">
        <w:rPr>
          <w:lang w:val="en-GB"/>
        </w:rPr>
        <w:t xml:space="preserve"> supported with RRC_INACTIVE, making </w:t>
      </w:r>
      <w:r w:rsidR="008D4E64">
        <w:rPr>
          <w:lang w:val="en-GB"/>
        </w:rPr>
        <w:t xml:space="preserve">both </w:t>
      </w:r>
      <w:r w:rsidRPr="004C2FF8">
        <w:rPr>
          <w:lang w:val="en-GB"/>
        </w:rPr>
        <w:t xml:space="preserve">LTE-M and NB-IoT even more attractive solutions for cellular IoT. </w:t>
      </w:r>
    </w:p>
    <w:p w14:paraId="5EB4D6ED" w14:textId="50A62C44" w:rsidR="001E16D8" w:rsidRDefault="001E16D8" w:rsidP="001E16D8">
      <w:pPr>
        <w:pStyle w:val="Heading2"/>
      </w:pPr>
      <w:r>
        <w:t xml:space="preserve">2.2 </w:t>
      </w:r>
      <w:r w:rsidR="00AC3219">
        <w:tab/>
      </w:r>
      <w:r>
        <w:t>5G</w:t>
      </w:r>
      <w:r w:rsidR="00334F47">
        <w:t>S</w:t>
      </w:r>
      <w:r>
        <w:t xml:space="preserve"> UP </w:t>
      </w:r>
      <w:proofErr w:type="spellStart"/>
      <w:r w:rsidR="00892586">
        <w:t>CIoT</w:t>
      </w:r>
      <w:proofErr w:type="spellEnd"/>
      <w:r w:rsidR="00892586">
        <w:t xml:space="preserve"> </w:t>
      </w:r>
      <w:r>
        <w:t>optimization</w:t>
      </w:r>
    </w:p>
    <w:p w14:paraId="29E4954F" w14:textId="291040F8" w:rsidR="008D06DA" w:rsidRDefault="003F1B44" w:rsidP="001707E0">
      <w:pPr>
        <w:pStyle w:val="BodyText"/>
        <w:rPr>
          <w:lang w:val="en-GB"/>
        </w:rPr>
      </w:pPr>
      <w:r w:rsidRPr="004C2FF8">
        <w:rPr>
          <w:lang w:val="en-GB"/>
        </w:rPr>
        <w:t>In</w:t>
      </w:r>
      <w:r w:rsidR="00C90086" w:rsidRPr="004C2FF8">
        <w:rPr>
          <w:lang w:val="en-GB"/>
        </w:rPr>
        <w:t xml:space="preserve"> </w:t>
      </w:r>
      <w:r w:rsidR="00183F2F" w:rsidRPr="004C2FF8">
        <w:rPr>
          <w:lang w:val="en-GB"/>
        </w:rPr>
        <w:t>EPS</w:t>
      </w:r>
      <w:r w:rsidR="00C90086" w:rsidRPr="004C2FF8">
        <w:rPr>
          <w:lang w:val="en-GB"/>
        </w:rPr>
        <w:t xml:space="preserve">, </w:t>
      </w:r>
      <w:r w:rsidR="005F6F61" w:rsidRPr="004C2FF8">
        <w:rPr>
          <w:lang w:val="en-GB"/>
        </w:rPr>
        <w:t xml:space="preserve">the </w:t>
      </w:r>
      <w:r w:rsidR="00C90086" w:rsidRPr="004C2FF8">
        <w:rPr>
          <w:lang w:val="en-GB"/>
        </w:rPr>
        <w:t xml:space="preserve">RRC suspend/resume procedure </w:t>
      </w:r>
      <w:r w:rsidR="00BD6F6F" w:rsidRPr="004C2FF8">
        <w:rPr>
          <w:lang w:val="en-GB"/>
        </w:rPr>
        <w:t>is</w:t>
      </w:r>
      <w:r w:rsidR="00C90086" w:rsidRPr="004C2FF8">
        <w:rPr>
          <w:lang w:val="en-GB"/>
        </w:rPr>
        <w:t xml:space="preserve"> supported</w:t>
      </w:r>
      <w:r w:rsidRPr="004C2FF8">
        <w:rPr>
          <w:lang w:val="en-GB"/>
        </w:rPr>
        <w:t xml:space="preserve"> since Rel-13</w:t>
      </w:r>
      <w:r w:rsidR="00C90086" w:rsidRPr="004C2FF8">
        <w:rPr>
          <w:lang w:val="en-GB"/>
        </w:rPr>
        <w:t xml:space="preserve"> as the solution for UP optimization</w:t>
      </w:r>
      <w:r w:rsidR="00C90086" w:rsidRPr="008F756A">
        <w:rPr>
          <w:lang w:val="en-CA"/>
        </w:rPr>
        <w:t xml:space="preserve">. </w:t>
      </w:r>
      <w:r w:rsidR="00411613" w:rsidRPr="008F756A">
        <w:rPr>
          <w:lang w:val="en-CA"/>
        </w:rPr>
        <w:t>A s</w:t>
      </w:r>
      <w:r w:rsidR="00156314" w:rsidRPr="008F756A">
        <w:rPr>
          <w:lang w:val="en-CA"/>
        </w:rPr>
        <w:t>imilar solution for 5G</w:t>
      </w:r>
      <w:r w:rsidR="00647D4B" w:rsidRPr="008F756A">
        <w:rPr>
          <w:lang w:val="en-CA"/>
        </w:rPr>
        <w:t>S</w:t>
      </w:r>
      <w:r w:rsidR="00156314" w:rsidRPr="008F756A">
        <w:rPr>
          <w:lang w:val="en-CA"/>
        </w:rPr>
        <w:t xml:space="preserve"> has </w:t>
      </w:r>
      <w:r w:rsidR="00156314" w:rsidRPr="004C2FF8">
        <w:rPr>
          <w:lang w:val="en-GB"/>
        </w:rPr>
        <w:t>been discussed in the SA2 study TR</w:t>
      </w:r>
      <w:r w:rsidR="0091607F">
        <w:rPr>
          <w:lang w:val="en-GB"/>
        </w:rPr>
        <w:t xml:space="preserve"> </w:t>
      </w:r>
      <w:r w:rsidR="0091607F">
        <w:rPr>
          <w:lang w:val="en-GB"/>
        </w:rPr>
        <w:fldChar w:fldCharType="begin"/>
      </w:r>
      <w:r w:rsidR="0091607F">
        <w:rPr>
          <w:lang w:val="en-GB"/>
        </w:rPr>
        <w:instrText xml:space="preserve"> REF _Ref949434 \n \h </w:instrText>
      </w:r>
      <w:r w:rsidR="0091607F">
        <w:rPr>
          <w:lang w:val="en-GB"/>
        </w:rPr>
      </w:r>
      <w:r w:rsidR="0091607F">
        <w:rPr>
          <w:lang w:val="en-GB"/>
        </w:rPr>
        <w:fldChar w:fldCharType="separate"/>
      </w:r>
      <w:r w:rsidR="0091607F">
        <w:rPr>
          <w:lang w:val="en-GB"/>
        </w:rPr>
        <w:t>[3]</w:t>
      </w:r>
      <w:r w:rsidR="0091607F">
        <w:rPr>
          <w:lang w:val="en-GB"/>
        </w:rPr>
        <w:fldChar w:fldCharType="end"/>
      </w:r>
      <w:r w:rsidR="00730FBC" w:rsidRPr="004C2FF8">
        <w:rPr>
          <w:lang w:val="en-GB"/>
        </w:rPr>
        <w:t xml:space="preserve">, which could be considered as </w:t>
      </w:r>
      <w:r w:rsidR="00FF2819">
        <w:rPr>
          <w:lang w:val="en-GB"/>
        </w:rPr>
        <w:t xml:space="preserve">an </w:t>
      </w:r>
      <w:r w:rsidR="00730FBC" w:rsidRPr="004C2FF8">
        <w:rPr>
          <w:lang w:val="en-GB"/>
        </w:rPr>
        <w:t>alternative</w:t>
      </w:r>
      <w:r w:rsidR="00F90726" w:rsidRPr="004C2FF8">
        <w:rPr>
          <w:lang w:val="en-GB"/>
        </w:rPr>
        <w:t xml:space="preserve"> </w:t>
      </w:r>
      <w:r w:rsidR="00B237DD">
        <w:rPr>
          <w:lang w:val="en-GB"/>
        </w:rPr>
        <w:t xml:space="preserve">or complementary </w:t>
      </w:r>
      <w:r w:rsidR="00F90726" w:rsidRPr="004C2FF8">
        <w:rPr>
          <w:lang w:val="en-GB"/>
        </w:rPr>
        <w:t>solution</w:t>
      </w:r>
      <w:r w:rsidR="00A0570A" w:rsidRPr="004C2FF8">
        <w:rPr>
          <w:lang w:val="en-GB"/>
        </w:rPr>
        <w:t xml:space="preserve"> to RRC_INACTIVE</w:t>
      </w:r>
      <w:r w:rsidR="00F90726" w:rsidRPr="004C2FF8">
        <w:rPr>
          <w:lang w:val="en-GB"/>
        </w:rPr>
        <w:t xml:space="preserve"> for infrequent data transmission over user plane</w:t>
      </w:r>
      <w:r w:rsidR="00156314" w:rsidRPr="004C2FF8">
        <w:rPr>
          <w:lang w:val="en-GB"/>
        </w:rPr>
        <w:t xml:space="preserve">. </w:t>
      </w:r>
      <w:r w:rsidR="00AC2097" w:rsidRPr="004C2FF8">
        <w:rPr>
          <w:lang w:val="en-GB"/>
        </w:rPr>
        <w:t>In this solution</w:t>
      </w:r>
      <w:r w:rsidR="003E49C1">
        <w:rPr>
          <w:lang w:val="en-GB"/>
        </w:rPr>
        <w:t>, wh</w:t>
      </w:r>
      <w:r w:rsidR="003F431A">
        <w:rPr>
          <w:lang w:val="en-GB"/>
        </w:rPr>
        <w:t>ile</w:t>
      </w:r>
      <w:r w:rsidR="003E49C1">
        <w:rPr>
          <w:lang w:val="en-GB"/>
        </w:rPr>
        <w:t xml:space="preserve"> suspended,</w:t>
      </w:r>
      <w:r w:rsidR="00AC2097" w:rsidRPr="004C2FF8">
        <w:rPr>
          <w:lang w:val="en-GB"/>
        </w:rPr>
        <w:t xml:space="preserve"> the UE </w:t>
      </w:r>
      <w:r w:rsidR="003E49C1">
        <w:rPr>
          <w:lang w:val="en-GB"/>
        </w:rPr>
        <w:t xml:space="preserve">is </w:t>
      </w:r>
      <w:r w:rsidR="00AC2097" w:rsidRPr="004C2FF8">
        <w:rPr>
          <w:lang w:val="en-GB"/>
        </w:rPr>
        <w:t xml:space="preserve">in </w:t>
      </w:r>
      <w:r w:rsidR="00742F40" w:rsidRPr="004C2FF8">
        <w:rPr>
          <w:lang w:val="en-GB"/>
        </w:rPr>
        <w:t xml:space="preserve">CM-IDLE </w:t>
      </w:r>
      <w:r w:rsidR="003E49C1">
        <w:rPr>
          <w:lang w:val="en-GB"/>
        </w:rPr>
        <w:t>state</w:t>
      </w:r>
      <w:r w:rsidR="003E49C1" w:rsidRPr="004C2FF8">
        <w:rPr>
          <w:lang w:val="en-GB"/>
        </w:rPr>
        <w:t xml:space="preserve"> </w:t>
      </w:r>
      <w:r w:rsidR="00AC2097" w:rsidRPr="004C2FF8">
        <w:rPr>
          <w:lang w:val="en-GB"/>
        </w:rPr>
        <w:t xml:space="preserve">(cf. </w:t>
      </w:r>
      <w:r w:rsidR="00742F40" w:rsidRPr="004C2FF8">
        <w:rPr>
          <w:lang w:val="en-GB"/>
        </w:rPr>
        <w:t>CM-CONNECTED</w:t>
      </w:r>
      <w:r w:rsidR="00AC2097" w:rsidRPr="004C2FF8">
        <w:rPr>
          <w:lang w:val="en-GB"/>
        </w:rPr>
        <w:t xml:space="preserve"> in </w:t>
      </w:r>
      <w:r w:rsidR="000F2B88">
        <w:rPr>
          <w:lang w:val="en-GB"/>
        </w:rPr>
        <w:t>RRC_INACTIVE</w:t>
      </w:r>
      <w:r w:rsidR="00A3787B" w:rsidRPr="004C2FF8">
        <w:rPr>
          <w:lang w:val="en-GB"/>
        </w:rPr>
        <w:t>) and</w:t>
      </w:r>
      <w:r w:rsidR="00AC2097" w:rsidRPr="004C2FF8">
        <w:rPr>
          <w:lang w:val="en-GB"/>
        </w:rPr>
        <w:t xml:space="preserve"> extended idle mode DRX cycles </w:t>
      </w:r>
      <w:r w:rsidR="00156314" w:rsidRPr="004C2FF8">
        <w:rPr>
          <w:lang w:val="en-GB"/>
        </w:rPr>
        <w:t>could</w:t>
      </w:r>
      <w:r w:rsidR="00AC2097" w:rsidRPr="004C2FF8">
        <w:rPr>
          <w:lang w:val="en-GB"/>
        </w:rPr>
        <w:t xml:space="preserve"> be used</w:t>
      </w:r>
      <w:r w:rsidR="007C31DF" w:rsidRPr="004C2FF8">
        <w:rPr>
          <w:lang w:val="en-GB"/>
        </w:rPr>
        <w:t xml:space="preserve"> (if specified for 5GS)</w:t>
      </w:r>
      <w:r w:rsidR="00AC2097" w:rsidRPr="004C2FF8">
        <w:rPr>
          <w:lang w:val="en-GB"/>
        </w:rPr>
        <w:t xml:space="preserve">. </w:t>
      </w:r>
    </w:p>
    <w:p w14:paraId="6C212A6B" w14:textId="44947434" w:rsidR="008D06DA" w:rsidRDefault="00CE454A" w:rsidP="001707E0">
      <w:pPr>
        <w:pStyle w:val="BodyText"/>
        <w:rPr>
          <w:lang w:val="en-GB"/>
        </w:rPr>
      </w:pPr>
      <w:r>
        <w:rPr>
          <w:lang w:val="en-GB"/>
        </w:rPr>
        <w:t>As described in TR 23.743</w:t>
      </w:r>
      <w:r w:rsidR="0091607F">
        <w:rPr>
          <w:lang w:val="en-GB"/>
        </w:rPr>
        <w:t xml:space="preserve"> </w:t>
      </w:r>
      <w:r w:rsidR="0091607F">
        <w:rPr>
          <w:lang w:val="en-GB"/>
        </w:rPr>
        <w:fldChar w:fldCharType="begin"/>
      </w:r>
      <w:r w:rsidR="0091607F">
        <w:rPr>
          <w:lang w:val="en-GB"/>
        </w:rPr>
        <w:instrText xml:space="preserve"> REF _Ref949434 \n \h </w:instrText>
      </w:r>
      <w:r w:rsidR="0091607F">
        <w:rPr>
          <w:lang w:val="en-GB"/>
        </w:rPr>
      </w:r>
      <w:r w:rsidR="0091607F">
        <w:rPr>
          <w:lang w:val="en-GB"/>
        </w:rPr>
        <w:fldChar w:fldCharType="separate"/>
      </w:r>
      <w:r w:rsidR="0091607F">
        <w:rPr>
          <w:lang w:val="en-GB"/>
        </w:rPr>
        <w:t>[</w:t>
      </w:r>
      <w:r w:rsidR="00C801C4">
        <w:rPr>
          <w:lang w:val="en-GB"/>
        </w:rPr>
        <w:t>4</w:t>
      </w:r>
      <w:r w:rsidR="0091607F">
        <w:rPr>
          <w:lang w:val="en-GB"/>
        </w:rPr>
        <w:t>]</w:t>
      </w:r>
      <w:r w:rsidR="0091607F">
        <w:rPr>
          <w:lang w:val="en-GB"/>
        </w:rPr>
        <w:fldChar w:fldCharType="end"/>
      </w:r>
      <w:r w:rsidRPr="00AB31D2">
        <w:rPr>
          <w:lang w:val="en-GB"/>
        </w:rPr>
        <w:t xml:space="preserve">, </w:t>
      </w:r>
      <w:r>
        <w:rPr>
          <w:lang w:val="en-GB"/>
        </w:rPr>
        <w:t xml:space="preserve">this solution would have commonality with RRC procedure for RRC_INACTIVE, and it doesn’t currently exist in 5GS thus there would be network and system </w:t>
      </w:r>
      <w:proofErr w:type="gramStart"/>
      <w:r>
        <w:rPr>
          <w:lang w:val="en-GB"/>
        </w:rPr>
        <w:t>impacts</w:t>
      </w:r>
      <w:proofErr w:type="gramEnd"/>
      <w:r w:rsidR="00C4162E">
        <w:rPr>
          <w:lang w:val="en-GB"/>
        </w:rPr>
        <w:t xml:space="preserve"> also with this solution</w:t>
      </w:r>
      <w:r>
        <w:rPr>
          <w:lang w:val="en-GB"/>
        </w:rPr>
        <w:t xml:space="preserve">. </w:t>
      </w:r>
      <w:r w:rsidR="00AB31D2">
        <w:rPr>
          <w:lang w:val="en-GB"/>
        </w:rPr>
        <w:t>From RAN</w:t>
      </w:r>
      <w:r w:rsidR="00C801C4">
        <w:rPr>
          <w:lang w:val="en-GB"/>
        </w:rPr>
        <w:t>3</w:t>
      </w:r>
      <w:r w:rsidR="00AB31D2">
        <w:rPr>
          <w:lang w:val="en-GB"/>
        </w:rPr>
        <w:t xml:space="preserve"> specification point of view, it is assumed </w:t>
      </w:r>
      <w:r w:rsidR="004C724A">
        <w:rPr>
          <w:lang w:val="en-GB"/>
        </w:rPr>
        <w:t xml:space="preserve">that </w:t>
      </w:r>
      <w:r w:rsidR="00AB31D2">
        <w:rPr>
          <w:lang w:val="en-GB"/>
        </w:rPr>
        <w:t>the Rel-13 suspend/resume RRC procedures could be re-used</w:t>
      </w:r>
      <w:r w:rsidR="00C4162E">
        <w:rPr>
          <w:lang w:val="en-GB"/>
        </w:rPr>
        <w:t xml:space="preserve"> to </w:t>
      </w:r>
      <w:r w:rsidR="004C724A">
        <w:rPr>
          <w:lang w:val="en-GB"/>
        </w:rPr>
        <w:t xml:space="preserve">a </w:t>
      </w:r>
      <w:r w:rsidR="00C4162E">
        <w:rPr>
          <w:lang w:val="en-GB"/>
        </w:rPr>
        <w:t>large extent</w:t>
      </w:r>
      <w:r w:rsidR="00AB31D2">
        <w:rPr>
          <w:lang w:val="en-GB"/>
        </w:rPr>
        <w:t xml:space="preserve">, but some updates or extensions in existing messages and procedures are still expected. </w:t>
      </w:r>
    </w:p>
    <w:p w14:paraId="5353A302" w14:textId="09D25169" w:rsidR="00AB31D2" w:rsidRDefault="00AB31D2" w:rsidP="00AB31D2">
      <w:pPr>
        <w:pStyle w:val="Observation"/>
        <w:rPr>
          <w:lang w:val="en-GB"/>
        </w:rPr>
      </w:pPr>
      <w:bookmarkStart w:id="4" w:name="_Toc4717494"/>
      <w:r>
        <w:rPr>
          <w:lang w:val="en-GB"/>
        </w:rPr>
        <w:t xml:space="preserve">Support for UP </w:t>
      </w:r>
      <w:proofErr w:type="spellStart"/>
      <w:r>
        <w:rPr>
          <w:lang w:val="en-GB"/>
        </w:rPr>
        <w:t>CIoT</w:t>
      </w:r>
      <w:proofErr w:type="spellEnd"/>
      <w:r>
        <w:rPr>
          <w:lang w:val="en-GB"/>
        </w:rPr>
        <w:t xml:space="preserve"> optimization would have limited specification impact for both LTE-M and NB-IoT.</w:t>
      </w:r>
      <w:bookmarkEnd w:id="4"/>
    </w:p>
    <w:p w14:paraId="4FD3D3C5" w14:textId="00776D98" w:rsidR="00B237DD" w:rsidRDefault="00B237DD" w:rsidP="003E2B75">
      <w:pPr>
        <w:pStyle w:val="Heading1"/>
        <w:ind w:left="0" w:firstLine="0"/>
      </w:pPr>
      <w:r>
        <w:t>3</w:t>
      </w:r>
      <w:r>
        <w:tab/>
        <w:t>Evaluation</w:t>
      </w:r>
    </w:p>
    <w:p w14:paraId="32200A94" w14:textId="78431B29" w:rsidR="00892586" w:rsidRDefault="00B237DD" w:rsidP="00892586">
      <w:pPr>
        <w:pStyle w:val="Heading2"/>
      </w:pPr>
      <w:r>
        <w:t>3.1</w:t>
      </w:r>
      <w:r w:rsidR="00892586">
        <w:tab/>
        <w:t>UE battery life</w:t>
      </w:r>
    </w:p>
    <w:p w14:paraId="4175FB4A" w14:textId="7C994E44" w:rsidR="008D06DA" w:rsidRDefault="00AB31D2" w:rsidP="00AB31D2">
      <w:pPr>
        <w:pStyle w:val="BodyText"/>
        <w:rPr>
          <w:lang w:val="en-GB"/>
        </w:rPr>
      </w:pPr>
      <w:r>
        <w:rPr>
          <w:lang w:val="en-GB"/>
        </w:rPr>
        <w:t xml:space="preserve">UP </w:t>
      </w:r>
      <w:proofErr w:type="spellStart"/>
      <w:r>
        <w:rPr>
          <w:lang w:val="en-GB"/>
        </w:rPr>
        <w:t>CIoT</w:t>
      </w:r>
      <w:proofErr w:type="spellEnd"/>
      <w:r>
        <w:rPr>
          <w:lang w:val="en-GB"/>
        </w:rPr>
        <w:t xml:space="preserve"> optimization can be expected to have similar power consumption and UE battery lifetime </w:t>
      </w:r>
      <w:r w:rsidR="00C4162E">
        <w:rPr>
          <w:lang w:val="en-GB"/>
        </w:rPr>
        <w:t xml:space="preserve">figures </w:t>
      </w:r>
      <w:r>
        <w:rPr>
          <w:lang w:val="en-GB"/>
        </w:rPr>
        <w:t xml:space="preserve">as with </w:t>
      </w:r>
      <w:r w:rsidR="00DC2B44">
        <w:rPr>
          <w:lang w:val="en-GB"/>
        </w:rPr>
        <w:t xml:space="preserve">the </w:t>
      </w:r>
      <w:r>
        <w:rPr>
          <w:lang w:val="en-GB"/>
        </w:rPr>
        <w:t xml:space="preserve">Rel-13 suspend/resume solution, </w:t>
      </w:r>
      <w:proofErr w:type="gramStart"/>
      <w:r>
        <w:rPr>
          <w:lang w:val="en-GB"/>
        </w:rPr>
        <w:t>assuming that</w:t>
      </w:r>
      <w:proofErr w:type="gramEnd"/>
      <w:r>
        <w:rPr>
          <w:lang w:val="en-GB"/>
        </w:rPr>
        <w:t xml:space="preserve"> the </w:t>
      </w:r>
      <w:proofErr w:type="spellStart"/>
      <w:r>
        <w:rPr>
          <w:lang w:val="en-GB"/>
        </w:rPr>
        <w:t>eDRX</w:t>
      </w:r>
      <w:proofErr w:type="spellEnd"/>
      <w:r>
        <w:rPr>
          <w:lang w:val="en-GB"/>
        </w:rPr>
        <w:t xml:space="preserve"> cycles are similar to those in EPS. Similarly, for RRC_INACTIVE,</w:t>
      </w:r>
      <w:r w:rsidR="00033EBB">
        <w:rPr>
          <w:lang w:val="en-GB"/>
        </w:rPr>
        <w:t xml:space="preserve"> as the signalling from RAN2 point of view is similar,</w:t>
      </w:r>
      <w:r>
        <w:rPr>
          <w:lang w:val="en-GB"/>
        </w:rPr>
        <w:t xml:space="preserve"> the UE battery lifetime can be expected to be similar assuming that the </w:t>
      </w:r>
      <w:proofErr w:type="spellStart"/>
      <w:r>
        <w:rPr>
          <w:lang w:val="en-GB"/>
        </w:rPr>
        <w:t>eDRX</w:t>
      </w:r>
      <w:proofErr w:type="spellEnd"/>
      <w:r>
        <w:rPr>
          <w:lang w:val="en-GB"/>
        </w:rPr>
        <w:t xml:space="preserve"> cycles are </w:t>
      </w: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those in EPS.</w:t>
      </w:r>
    </w:p>
    <w:p w14:paraId="1575E014" w14:textId="751B35E1" w:rsidR="00E559C8" w:rsidRPr="00E559C8" w:rsidRDefault="00676AA7" w:rsidP="003E2B75">
      <w:pPr>
        <w:pStyle w:val="Observation"/>
        <w:rPr>
          <w:lang w:val="en-GB"/>
        </w:rPr>
      </w:pPr>
      <w:bookmarkStart w:id="5" w:name="_Toc4717496"/>
      <w:r>
        <w:rPr>
          <w:lang w:val="en-GB"/>
        </w:rPr>
        <w:t>With</w:t>
      </w:r>
      <w:r w:rsidR="00E559C8">
        <w:rPr>
          <w:lang w:val="en-GB"/>
        </w:rPr>
        <w:t xml:space="preserve"> </w:t>
      </w:r>
      <w:proofErr w:type="spellStart"/>
      <w:r w:rsidR="00E559C8">
        <w:rPr>
          <w:lang w:val="en-GB"/>
        </w:rPr>
        <w:t>eDRX</w:t>
      </w:r>
      <w:proofErr w:type="spellEnd"/>
      <w:r w:rsidR="00E559C8">
        <w:rPr>
          <w:lang w:val="en-GB"/>
        </w:rPr>
        <w:t xml:space="preserve">, both UP </w:t>
      </w:r>
      <w:proofErr w:type="spellStart"/>
      <w:r w:rsidR="00E559C8">
        <w:rPr>
          <w:lang w:val="en-GB"/>
        </w:rPr>
        <w:t>CIoT</w:t>
      </w:r>
      <w:proofErr w:type="spellEnd"/>
      <w:r w:rsidR="00E559C8">
        <w:rPr>
          <w:lang w:val="en-GB"/>
        </w:rPr>
        <w:t xml:space="preserve"> optimization and RRC_INACTIVE have similar UE battery lifetime, if the </w:t>
      </w:r>
      <w:proofErr w:type="spellStart"/>
      <w:r w:rsidR="00E559C8">
        <w:rPr>
          <w:lang w:val="en-GB"/>
        </w:rPr>
        <w:t>eDRX</w:t>
      </w:r>
      <w:proofErr w:type="spellEnd"/>
      <w:r w:rsidR="00E559C8">
        <w:rPr>
          <w:lang w:val="en-GB"/>
        </w:rPr>
        <w:t xml:space="preserve"> cycles are of similar length.</w:t>
      </w:r>
      <w:bookmarkEnd w:id="5"/>
      <w:r w:rsidR="00E559C8">
        <w:rPr>
          <w:lang w:val="en-GB"/>
        </w:rPr>
        <w:t xml:space="preserve"> </w:t>
      </w:r>
    </w:p>
    <w:p w14:paraId="5DC9E62E" w14:textId="36F33D08" w:rsidR="00892586" w:rsidRDefault="00B237DD" w:rsidP="00892586">
      <w:pPr>
        <w:pStyle w:val="Heading2"/>
      </w:pPr>
      <w:r>
        <w:t>3.2</w:t>
      </w:r>
      <w:r w:rsidR="00892586">
        <w:t xml:space="preserve"> </w:t>
      </w:r>
      <w:r w:rsidR="00892586">
        <w:tab/>
        <w:t>UE complexity</w:t>
      </w:r>
    </w:p>
    <w:p w14:paraId="6518D2A4" w14:textId="282609DA" w:rsidR="002C56A2" w:rsidRPr="002C56A2" w:rsidRDefault="00516FA1" w:rsidP="002C56A2">
      <w:pPr>
        <w:pStyle w:val="BodyText"/>
        <w:rPr>
          <w:lang w:val="en-GB"/>
        </w:rPr>
      </w:pPr>
      <w:r w:rsidRPr="004C2FF8">
        <w:rPr>
          <w:lang w:val="en-GB"/>
        </w:rPr>
        <w:t>In RAN2#105 some concerns were raised on UE complexity in case support for RRC_INACTIVE would be introduced</w:t>
      </w:r>
      <w:r w:rsidR="001E16D8" w:rsidRPr="004C2FF8">
        <w:rPr>
          <w:lang w:val="en-GB"/>
        </w:rPr>
        <w:t xml:space="preserve">, and that such </w:t>
      </w:r>
      <w:r w:rsidR="008C582C">
        <w:rPr>
          <w:lang w:val="en-GB"/>
        </w:rPr>
        <w:t xml:space="preserve">a </w:t>
      </w:r>
      <w:r w:rsidR="001E16D8" w:rsidRPr="004C2FF8">
        <w:rPr>
          <w:lang w:val="en-GB"/>
        </w:rPr>
        <w:t>solution would increase the UE implementation complexity</w:t>
      </w:r>
      <w:r w:rsidR="005231AC" w:rsidRPr="004C2FF8">
        <w:rPr>
          <w:lang w:val="en-GB"/>
        </w:rPr>
        <w:t xml:space="preserve"> compared to </w:t>
      </w:r>
      <w:r w:rsidR="008C582C">
        <w:rPr>
          <w:lang w:val="en-GB"/>
        </w:rPr>
        <w:t xml:space="preserve">a </w:t>
      </w:r>
      <w:r w:rsidR="005231AC" w:rsidRPr="004C2FF8">
        <w:rPr>
          <w:lang w:val="en-GB"/>
        </w:rPr>
        <w:t>solution like 5GS UP optimization.</w:t>
      </w:r>
      <w:r w:rsidR="001E16D8" w:rsidRPr="004C2FF8">
        <w:rPr>
          <w:lang w:val="en-GB"/>
        </w:rPr>
        <w:t xml:space="preserve"> </w:t>
      </w:r>
      <w:r w:rsidR="002C56A2" w:rsidRPr="002C56A2">
        <w:rPr>
          <w:lang w:val="en-GB"/>
        </w:rPr>
        <w:t xml:space="preserve">although </w:t>
      </w:r>
      <w:r w:rsidR="002C56A2">
        <w:rPr>
          <w:lang w:val="en-GB"/>
        </w:rPr>
        <w:t>we</w:t>
      </w:r>
      <w:r w:rsidR="002C56A2" w:rsidRPr="002C56A2">
        <w:rPr>
          <w:lang w:val="en-GB"/>
        </w:rPr>
        <w:t xml:space="preserve"> can understand some concern </w:t>
      </w:r>
      <w:proofErr w:type="spellStart"/>
      <w:r w:rsidR="002C56A2" w:rsidRPr="002C56A2">
        <w:rPr>
          <w:lang w:val="en-GB"/>
        </w:rPr>
        <w:t>w.r.t.</w:t>
      </w:r>
      <w:proofErr w:type="spellEnd"/>
      <w:r w:rsidR="002C56A2" w:rsidRPr="002C56A2">
        <w:rPr>
          <w:lang w:val="en-GB"/>
        </w:rPr>
        <w:t xml:space="preserve"> UE complexity, additional complexity cannot be completely avoided with any option as the legacy procedures cannot be used as-is in any case (i.e. Rel-13 suspend/resume procedure/messages would need some changes UE side). Thus</w:t>
      </w:r>
      <w:r w:rsidR="002C56A2">
        <w:rPr>
          <w:lang w:val="en-GB"/>
        </w:rPr>
        <w:t>,</w:t>
      </w:r>
      <w:r w:rsidR="002C56A2" w:rsidRPr="002C56A2">
        <w:rPr>
          <w:lang w:val="en-GB"/>
        </w:rPr>
        <w:t xml:space="preserve"> implementation and testing for multiple solutions is not a completely valid argument against RRC_INACTIVE (also considering Rel-13 UP solution has not been widely/at all implemented yet…).</w:t>
      </w:r>
    </w:p>
    <w:p w14:paraId="0019AA63" w14:textId="2E7E852C" w:rsidR="001E16D8" w:rsidRPr="004C2FF8" w:rsidRDefault="002C56A2" w:rsidP="002C56A2">
      <w:pPr>
        <w:pStyle w:val="BodyText"/>
        <w:rPr>
          <w:lang w:val="en-GB"/>
        </w:rPr>
      </w:pPr>
      <w:r w:rsidRPr="002C56A2">
        <w:rPr>
          <w:lang w:val="en-GB"/>
        </w:rPr>
        <w:t xml:space="preserve">Considering the procedures related to RRC_INACTIVE have similarity to what has been specified for MO EDT in Rel-15, we think it is not fair to argue that the increase in UE complexity if RRC_INACTIVE support is implemented is a deciding factor. In any case, the support for UP </w:t>
      </w:r>
      <w:r w:rsidRPr="002C56A2">
        <w:rPr>
          <w:lang w:val="en-GB"/>
        </w:rPr>
        <w:lastRenderedPageBreak/>
        <w:t>optimization for the most restricted NB-IoT devices can be optional, thus any critical complexity increase resulting from UP solution can be avoided.</w:t>
      </w:r>
    </w:p>
    <w:p w14:paraId="5060AF47" w14:textId="4E116D84" w:rsidR="005231AC" w:rsidRPr="004C2FF8" w:rsidRDefault="005231AC" w:rsidP="005231AC">
      <w:pPr>
        <w:pStyle w:val="Observation"/>
        <w:rPr>
          <w:lang w:val="en-GB"/>
        </w:rPr>
      </w:pPr>
      <w:bookmarkStart w:id="6" w:name="_Toc4717497"/>
      <w:r w:rsidRPr="004C2FF8">
        <w:rPr>
          <w:lang w:val="en-GB"/>
        </w:rPr>
        <w:t>Both RRC_INACTIVE and 5GS UP optimization would increase UE complexity.</w:t>
      </w:r>
      <w:bookmarkEnd w:id="6"/>
      <w:r w:rsidRPr="004C2FF8">
        <w:rPr>
          <w:lang w:val="en-GB"/>
        </w:rPr>
        <w:t xml:space="preserve"> </w:t>
      </w:r>
    </w:p>
    <w:p w14:paraId="3BC47C2A" w14:textId="797CB397" w:rsidR="00892586" w:rsidRDefault="00B237DD" w:rsidP="00BE2960">
      <w:pPr>
        <w:pStyle w:val="Heading2"/>
      </w:pPr>
      <w:r>
        <w:t>3.3</w:t>
      </w:r>
      <w:r w:rsidR="00892586">
        <w:t xml:space="preserve"> </w:t>
      </w:r>
      <w:r w:rsidR="00892586">
        <w:tab/>
        <w:t>Network and system impacts</w:t>
      </w:r>
    </w:p>
    <w:p w14:paraId="7C563A34" w14:textId="42C410A5" w:rsidR="0046443E" w:rsidRPr="004C2FF8" w:rsidRDefault="009E66EF" w:rsidP="00876427">
      <w:pPr>
        <w:pStyle w:val="BodyText"/>
        <w:rPr>
          <w:lang w:val="en-GB"/>
        </w:rPr>
      </w:pPr>
      <w:r w:rsidRPr="004C2FF8">
        <w:rPr>
          <w:lang w:val="en-GB"/>
        </w:rPr>
        <w:t>W</w:t>
      </w:r>
      <w:r w:rsidR="001707E0" w:rsidRPr="004C2FF8">
        <w:rPr>
          <w:lang w:val="en-GB"/>
        </w:rPr>
        <w:t xml:space="preserve">e </w:t>
      </w:r>
      <w:r w:rsidR="00876427" w:rsidRPr="004C2FF8">
        <w:rPr>
          <w:lang w:val="en-GB"/>
        </w:rPr>
        <w:t>do not think RAN</w:t>
      </w:r>
      <w:r w:rsidR="00C667E9">
        <w:rPr>
          <w:lang w:val="en-GB"/>
        </w:rPr>
        <w:t>3</w:t>
      </w:r>
      <w:r w:rsidR="00876427" w:rsidRPr="004C2FF8">
        <w:rPr>
          <w:lang w:val="en-GB"/>
        </w:rPr>
        <w:t xml:space="preserve"> should support two different UP optimization solutions</w:t>
      </w:r>
      <w:r w:rsidR="00DB171B">
        <w:rPr>
          <w:lang w:val="en-GB"/>
        </w:rPr>
        <w:t xml:space="preserve"> towards 5GC</w:t>
      </w:r>
      <w:r w:rsidR="00876427" w:rsidRPr="004C2FF8">
        <w:rPr>
          <w:lang w:val="en-GB"/>
        </w:rPr>
        <w:t xml:space="preserve">, and we do not see the reason why the </w:t>
      </w:r>
      <w:r w:rsidR="00D25D64">
        <w:rPr>
          <w:lang w:val="en-GB"/>
        </w:rPr>
        <w:t>5GC</w:t>
      </w:r>
      <w:r w:rsidR="00263355" w:rsidRPr="004C2FF8">
        <w:rPr>
          <w:lang w:val="en-GB"/>
        </w:rPr>
        <w:t xml:space="preserve"> should support two solutions</w:t>
      </w:r>
      <w:r w:rsidR="00BE2960">
        <w:rPr>
          <w:lang w:val="en-GB"/>
        </w:rPr>
        <w:t>, whose overall functionality is close to each other</w:t>
      </w:r>
      <w:r w:rsidR="00263355" w:rsidRPr="004C2FF8">
        <w:rPr>
          <w:lang w:val="en-GB"/>
        </w:rPr>
        <w:t xml:space="preserve"> either</w:t>
      </w:r>
      <w:r w:rsidR="00876427" w:rsidRPr="004C2FF8">
        <w:rPr>
          <w:lang w:val="en-GB"/>
        </w:rPr>
        <w:t>.</w:t>
      </w:r>
      <w:r w:rsidR="00D7683A" w:rsidRPr="004C2FF8">
        <w:rPr>
          <w:lang w:val="en-GB"/>
        </w:rPr>
        <w:t xml:space="preserve"> This unnecessarily increases complexity from network point of view and incurs additional and unnecessary cost </w:t>
      </w:r>
      <w:r w:rsidR="00AF3781">
        <w:rPr>
          <w:lang w:val="en-GB"/>
        </w:rPr>
        <w:t>as well as</w:t>
      </w:r>
      <w:r w:rsidR="00142574" w:rsidRPr="004C2FF8">
        <w:rPr>
          <w:lang w:val="en-GB"/>
        </w:rPr>
        <w:t xml:space="preserve"> need for additional maintenance work in the future.</w:t>
      </w:r>
      <w:r w:rsidR="005A7A9B" w:rsidRPr="004C2FF8">
        <w:rPr>
          <w:lang w:val="en-GB"/>
        </w:rPr>
        <w:t xml:space="preserve"> </w:t>
      </w:r>
    </w:p>
    <w:p w14:paraId="03CAD64C" w14:textId="4B1E4D86" w:rsidR="00997452" w:rsidRDefault="00876427" w:rsidP="00876427">
      <w:pPr>
        <w:pStyle w:val="BodyText"/>
        <w:rPr>
          <w:lang w:val="en-CA"/>
        </w:rPr>
      </w:pPr>
      <w:r w:rsidRPr="004C2FF8">
        <w:rPr>
          <w:lang w:val="en-GB"/>
        </w:rPr>
        <w:t xml:space="preserve">Considering </w:t>
      </w:r>
      <w:r w:rsidR="00A74B1D">
        <w:rPr>
          <w:lang w:val="en-GB"/>
        </w:rPr>
        <w:t xml:space="preserve">that </w:t>
      </w:r>
      <w:r w:rsidRPr="004C2FF8">
        <w:rPr>
          <w:lang w:val="en-GB"/>
        </w:rPr>
        <w:t xml:space="preserve">5GC and NG-RAN functionality have been developed with RRC_INACTIVE support in mind, we see it as a </w:t>
      </w:r>
      <w:r w:rsidR="00C01E41" w:rsidRPr="00A83CE0">
        <w:rPr>
          <w:lang w:val="en-CA"/>
        </w:rPr>
        <w:t>straightforward</w:t>
      </w:r>
      <w:r>
        <w:rPr>
          <w:lang w:val="en-CA"/>
        </w:rPr>
        <w:t xml:space="preserve"> </w:t>
      </w:r>
      <w:r w:rsidR="00516FA1">
        <w:rPr>
          <w:lang w:val="en-CA"/>
        </w:rPr>
        <w:t>way forward</w:t>
      </w:r>
      <w:r w:rsidR="00C01E41" w:rsidRPr="00A83CE0">
        <w:rPr>
          <w:lang w:val="en-CA"/>
        </w:rPr>
        <w:t xml:space="preserve"> to </w:t>
      </w:r>
      <w:r w:rsidR="006030D7">
        <w:rPr>
          <w:lang w:val="en-CA"/>
        </w:rPr>
        <w:t>enhance</w:t>
      </w:r>
      <w:r w:rsidR="00C01E41" w:rsidRPr="00A83CE0">
        <w:rPr>
          <w:lang w:val="en-CA"/>
        </w:rPr>
        <w:t xml:space="preserve"> </w:t>
      </w:r>
      <w:r w:rsidR="00A105CC">
        <w:rPr>
          <w:lang w:val="en-CA"/>
        </w:rPr>
        <w:t xml:space="preserve">the </w:t>
      </w:r>
      <w:r w:rsidR="00BB5F77">
        <w:rPr>
          <w:lang w:val="en-CA"/>
        </w:rPr>
        <w:t xml:space="preserve">RRC_INACTIVE </w:t>
      </w:r>
      <w:r>
        <w:rPr>
          <w:lang w:val="en-CA"/>
        </w:rPr>
        <w:t xml:space="preserve">to work as </w:t>
      </w:r>
      <w:r w:rsidR="00A105CC">
        <w:rPr>
          <w:lang w:val="en-CA"/>
        </w:rPr>
        <w:t xml:space="preserve">UP optimization </w:t>
      </w:r>
      <w:r w:rsidR="00101BA2">
        <w:rPr>
          <w:lang w:val="en-CA"/>
        </w:rPr>
        <w:t>for 5G</w:t>
      </w:r>
      <w:r w:rsidR="00EA768E">
        <w:rPr>
          <w:lang w:val="en-CA"/>
        </w:rPr>
        <w:t>S</w:t>
      </w:r>
      <w:r w:rsidR="009E66EF" w:rsidRPr="00A83CE0">
        <w:rPr>
          <w:lang w:val="en-CA"/>
        </w:rPr>
        <w:t xml:space="preserve">, </w:t>
      </w:r>
      <w:r w:rsidR="006030D7">
        <w:rPr>
          <w:lang w:val="en-CA"/>
        </w:rPr>
        <w:t>so that</w:t>
      </w:r>
      <w:r w:rsidR="00050F8D">
        <w:rPr>
          <w:lang w:val="en-CA"/>
        </w:rPr>
        <w:t xml:space="preserve"> it not only provides support for frequent small data</w:t>
      </w:r>
      <w:r w:rsidR="009B3CFF">
        <w:rPr>
          <w:lang w:val="en-CA"/>
        </w:rPr>
        <w:t xml:space="preserve"> but also for </w:t>
      </w:r>
      <w:r w:rsidR="009E66EF" w:rsidRPr="00407054">
        <w:rPr>
          <w:lang w:val="en-CA"/>
        </w:rPr>
        <w:t xml:space="preserve">infrequent small data over </w:t>
      </w:r>
      <w:r w:rsidR="0099116F">
        <w:rPr>
          <w:lang w:val="en-CA"/>
        </w:rPr>
        <w:t xml:space="preserve">the </w:t>
      </w:r>
      <w:r w:rsidR="009E66EF" w:rsidRPr="00407054">
        <w:rPr>
          <w:lang w:val="en-CA"/>
        </w:rPr>
        <w:t>user plane</w:t>
      </w:r>
      <w:r w:rsidR="00052B2B" w:rsidRPr="00407054">
        <w:rPr>
          <w:lang w:val="en-CA"/>
        </w:rPr>
        <w:t>.</w:t>
      </w:r>
      <w:r w:rsidR="00675DA1" w:rsidRPr="00407054">
        <w:rPr>
          <w:lang w:val="en-CA"/>
        </w:rPr>
        <w:t xml:space="preserve"> </w:t>
      </w:r>
      <w:r w:rsidR="000823D4">
        <w:rPr>
          <w:lang w:val="en-CA"/>
        </w:rPr>
        <w:t xml:space="preserve">UP </w:t>
      </w:r>
      <w:proofErr w:type="spellStart"/>
      <w:r w:rsidR="000823D4">
        <w:rPr>
          <w:lang w:val="en-CA"/>
        </w:rPr>
        <w:t>CIoT</w:t>
      </w:r>
      <w:proofErr w:type="spellEnd"/>
      <w:r w:rsidR="000823D4">
        <w:rPr>
          <w:lang w:val="en-CA"/>
        </w:rPr>
        <w:t xml:space="preserve"> optimization can be considered as bringing legacy mechanism to 5GC, which was intentionally not done during the initial NR and 5GC standardization. RRC_INACTIVE provides </w:t>
      </w:r>
      <w:proofErr w:type="gramStart"/>
      <w:r w:rsidR="00A10A32">
        <w:rPr>
          <w:lang w:val="en-CA"/>
        </w:rPr>
        <w:t xml:space="preserve">a </w:t>
      </w:r>
      <w:r w:rsidR="000823D4">
        <w:rPr>
          <w:lang w:val="en-CA"/>
        </w:rPr>
        <w:t>number of</w:t>
      </w:r>
      <w:proofErr w:type="gramEnd"/>
      <w:r w:rsidR="000823D4">
        <w:rPr>
          <w:lang w:val="en-CA"/>
        </w:rPr>
        <w:t xml:space="preserve"> enhancements compared to</w:t>
      </w:r>
      <w:r w:rsidR="00A10A32">
        <w:rPr>
          <w:lang w:val="en-CA"/>
        </w:rPr>
        <w:t>,</w:t>
      </w:r>
      <w:r w:rsidR="000823D4">
        <w:rPr>
          <w:lang w:val="en-CA"/>
        </w:rPr>
        <w:t xml:space="preserve"> e.g.</w:t>
      </w:r>
      <w:r w:rsidR="00A10A32">
        <w:rPr>
          <w:lang w:val="en-CA"/>
        </w:rPr>
        <w:t>,</w:t>
      </w:r>
      <w:r w:rsidR="000823D4">
        <w:rPr>
          <w:lang w:val="en-CA"/>
        </w:rPr>
        <w:t xml:space="preserve"> legacy Rel-13 suspend/resume, such as support for better </w:t>
      </w:r>
      <w:r w:rsidR="00E520E6">
        <w:rPr>
          <w:lang w:val="en-CA"/>
        </w:rPr>
        <w:t xml:space="preserve">AS </w:t>
      </w:r>
      <w:r w:rsidR="000823D4">
        <w:rPr>
          <w:lang w:val="en-CA"/>
        </w:rPr>
        <w:t>security.</w:t>
      </w:r>
    </w:p>
    <w:p w14:paraId="55B38677" w14:textId="1EE9137F" w:rsidR="00BE2960" w:rsidRPr="004C2FF8" w:rsidRDefault="00BE2960" w:rsidP="00876427">
      <w:pPr>
        <w:pStyle w:val="BodyText"/>
        <w:rPr>
          <w:lang w:val="en-GB"/>
        </w:rPr>
      </w:pPr>
      <w:r>
        <w:rPr>
          <w:lang w:val="en-GB"/>
        </w:rPr>
        <w:t xml:space="preserve">Further details of </w:t>
      </w:r>
      <w:r w:rsidR="00A65ACF">
        <w:rPr>
          <w:lang w:val="en-GB"/>
        </w:rPr>
        <w:t>RAN signalling and</w:t>
      </w:r>
      <w:r>
        <w:rPr>
          <w:lang w:val="en-GB"/>
        </w:rPr>
        <w:t xml:space="preserve"> system impacts should be evaluated in RAN</w:t>
      </w:r>
      <w:r w:rsidR="00C667E9">
        <w:rPr>
          <w:lang w:val="en-GB"/>
        </w:rPr>
        <w:t>2</w:t>
      </w:r>
      <w:r>
        <w:rPr>
          <w:lang w:val="en-GB"/>
        </w:rPr>
        <w:t xml:space="preserve"> and SA2</w:t>
      </w:r>
      <w:r w:rsidR="00830C6F">
        <w:rPr>
          <w:lang w:val="en-GB"/>
        </w:rPr>
        <w:t>.</w:t>
      </w:r>
    </w:p>
    <w:p w14:paraId="4B3589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F21DFBE" w14:textId="2D6F6B96" w:rsidR="00C01F33" w:rsidRPr="004C2FF8" w:rsidRDefault="00C01F33" w:rsidP="00407054">
      <w:pPr>
        <w:pStyle w:val="BodyText"/>
        <w:rPr>
          <w:b/>
          <w:bCs/>
          <w:lang w:val="en-GB"/>
        </w:rPr>
      </w:pPr>
    </w:p>
    <w:p w14:paraId="13828E51" w14:textId="1770C0FE" w:rsidR="00D96BBF" w:rsidRDefault="00D96BBF" w:rsidP="00407054">
      <w:pPr>
        <w:pStyle w:val="BodyText"/>
        <w:rPr>
          <w:lang w:val="en-GB"/>
        </w:rPr>
      </w:pPr>
      <w:r>
        <w:rPr>
          <w:lang w:val="en-GB"/>
        </w:rPr>
        <w:t xml:space="preserve">The following observations were made in Sections 2 and 3: </w:t>
      </w:r>
    </w:p>
    <w:p w14:paraId="29FBB9D7" w14:textId="69E7C6FD" w:rsidR="00EE7763" w:rsidRPr="00EE7763" w:rsidRDefault="00EE7763" w:rsidP="00EE7763">
      <w:pPr>
        <w:pStyle w:val="TOC1"/>
        <w:tabs>
          <w:tab w:val="left" w:pos="1701"/>
        </w:tabs>
        <w:ind w:left="1695" w:hanging="1695"/>
        <w:rPr>
          <w:rFonts w:eastAsiaTheme="minorEastAsia" w:cs="Arial"/>
          <w:b/>
          <w:szCs w:val="22"/>
          <w:lang w:val="en-US" w:eastAsia="en-US"/>
        </w:rPr>
      </w:pPr>
      <w:r>
        <w:fldChar w:fldCharType="begin"/>
      </w:r>
      <w:r>
        <w:instrText xml:space="preserve"> TOC \n \p " " \h \z \t "Observation;1" </w:instrText>
      </w:r>
      <w:r>
        <w:fldChar w:fldCharType="separate"/>
      </w:r>
      <w:hyperlink w:anchor="_Toc4717492" w:history="1">
        <w:r w:rsidRPr="00EE7763">
          <w:rPr>
            <w:rStyle w:val="Hyperlink"/>
            <w:rFonts w:cs="Arial"/>
            <w:b/>
          </w:rPr>
          <w:t>Observation 1</w:t>
        </w:r>
        <w:r w:rsidRPr="00EE7763">
          <w:rPr>
            <w:rFonts w:eastAsiaTheme="minorEastAsia" w:cs="Arial"/>
            <w:b/>
            <w:szCs w:val="22"/>
            <w:lang w:val="en-US" w:eastAsia="en-US"/>
          </w:rPr>
          <w:tab/>
        </w:r>
        <w:r w:rsidRPr="00EE7763">
          <w:rPr>
            <w:rStyle w:val="Hyperlink"/>
            <w:rFonts w:cs="Arial"/>
            <w:b/>
          </w:rPr>
          <w:t>For LTE-M, there is limited specification work for introducing support for RRC_INACTIVE. For NB-IoT, some additional work would be required, but the same principles as for LTE can be followed.</w:t>
        </w:r>
      </w:hyperlink>
    </w:p>
    <w:p w14:paraId="39153E2E" w14:textId="0669A542" w:rsidR="00EE7763" w:rsidRPr="00EE7763" w:rsidRDefault="00345B34" w:rsidP="00EE7763">
      <w:pPr>
        <w:pStyle w:val="TOC1"/>
        <w:tabs>
          <w:tab w:val="left" w:pos="1701"/>
        </w:tabs>
        <w:ind w:left="1695" w:hanging="1695"/>
        <w:rPr>
          <w:rFonts w:eastAsiaTheme="minorEastAsia" w:cs="Arial"/>
          <w:b/>
          <w:szCs w:val="22"/>
          <w:lang w:val="en-US" w:eastAsia="en-US"/>
        </w:rPr>
      </w:pPr>
      <w:hyperlink w:anchor="_Toc4717493" w:history="1">
        <w:r w:rsidR="00EE7763" w:rsidRPr="00EE7763">
          <w:rPr>
            <w:rStyle w:val="Hyperlink"/>
            <w:rFonts w:cs="Arial"/>
            <w:b/>
          </w:rPr>
          <w:t>Observation 2</w:t>
        </w:r>
        <w:r w:rsidR="00EE7763" w:rsidRPr="00EE7763">
          <w:rPr>
            <w:rFonts w:eastAsiaTheme="minorEastAsia" w:cs="Arial"/>
            <w:b/>
            <w:szCs w:val="22"/>
            <w:lang w:val="en-US" w:eastAsia="en-US"/>
          </w:rPr>
          <w:tab/>
        </w:r>
        <w:r w:rsidR="00EE7763" w:rsidRPr="00EE7763">
          <w:rPr>
            <w:rStyle w:val="Hyperlink"/>
            <w:rFonts w:cs="Arial"/>
            <w:b/>
          </w:rPr>
          <w:t>eDRX cycles in RAN need not be coupled with NAS/SMS retransmission timers.</w:t>
        </w:r>
      </w:hyperlink>
    </w:p>
    <w:p w14:paraId="7EFF32B7" w14:textId="70161516" w:rsidR="00EE7763" w:rsidRPr="00EE7763" w:rsidRDefault="00345B34" w:rsidP="00EE7763">
      <w:pPr>
        <w:pStyle w:val="TOC1"/>
        <w:tabs>
          <w:tab w:val="left" w:pos="1701"/>
        </w:tabs>
        <w:ind w:left="1695" w:hanging="1695"/>
        <w:rPr>
          <w:rFonts w:eastAsiaTheme="minorEastAsia" w:cs="Arial"/>
          <w:b/>
          <w:szCs w:val="22"/>
          <w:lang w:val="en-US" w:eastAsia="en-US"/>
        </w:rPr>
      </w:pPr>
      <w:hyperlink w:anchor="_Toc4717494" w:history="1">
        <w:r w:rsidR="00EE7763" w:rsidRPr="00EE7763">
          <w:rPr>
            <w:rStyle w:val="Hyperlink"/>
            <w:rFonts w:cs="Arial"/>
            <w:b/>
          </w:rPr>
          <w:t>Observation 3</w:t>
        </w:r>
        <w:r w:rsidR="00EE7763" w:rsidRPr="00EE7763">
          <w:rPr>
            <w:rFonts w:eastAsiaTheme="minorEastAsia" w:cs="Arial"/>
            <w:b/>
            <w:szCs w:val="22"/>
            <w:lang w:val="en-US" w:eastAsia="en-US"/>
          </w:rPr>
          <w:tab/>
        </w:r>
        <w:r w:rsidR="00EE7763" w:rsidRPr="00EE7763">
          <w:rPr>
            <w:rStyle w:val="Hyperlink"/>
            <w:rFonts w:cs="Arial"/>
            <w:b/>
          </w:rPr>
          <w:t>Support for UP CIoT optimization would have limited specification impact for both LTE-M and NB-IoT.</w:t>
        </w:r>
      </w:hyperlink>
    </w:p>
    <w:p w14:paraId="1F4985AD" w14:textId="30D091E7" w:rsidR="00EE7763" w:rsidRPr="00EE7763" w:rsidRDefault="00345B34" w:rsidP="00EE7763">
      <w:pPr>
        <w:pStyle w:val="TOC1"/>
        <w:tabs>
          <w:tab w:val="left" w:pos="1701"/>
        </w:tabs>
        <w:ind w:left="1695" w:hanging="1695"/>
        <w:rPr>
          <w:rFonts w:eastAsiaTheme="minorEastAsia" w:cs="Arial"/>
          <w:b/>
          <w:szCs w:val="22"/>
          <w:lang w:val="en-US" w:eastAsia="en-US"/>
        </w:rPr>
      </w:pPr>
      <w:hyperlink w:anchor="_Toc4717496" w:history="1">
        <w:r w:rsidR="00EE7763" w:rsidRPr="00EE7763">
          <w:rPr>
            <w:rStyle w:val="Hyperlink"/>
            <w:rFonts w:cs="Arial"/>
            <w:b/>
          </w:rPr>
          <w:t>Observation 4</w:t>
        </w:r>
        <w:r w:rsidR="00EE7763" w:rsidRPr="00EE7763">
          <w:rPr>
            <w:rFonts w:eastAsiaTheme="minorEastAsia" w:cs="Arial"/>
            <w:b/>
            <w:szCs w:val="22"/>
            <w:lang w:val="en-US" w:eastAsia="en-US"/>
          </w:rPr>
          <w:tab/>
        </w:r>
        <w:r w:rsidR="001D4068">
          <w:rPr>
            <w:rStyle w:val="Hyperlink"/>
            <w:rFonts w:cs="Arial"/>
            <w:b/>
          </w:rPr>
          <w:t>With</w:t>
        </w:r>
        <w:r w:rsidR="00EE7763" w:rsidRPr="00EE7763">
          <w:rPr>
            <w:rStyle w:val="Hyperlink"/>
            <w:rFonts w:cs="Arial"/>
            <w:b/>
          </w:rPr>
          <w:t xml:space="preserve"> eDRX, both UP CIoT optimization and RRC_INACTIVE have similar UE battery lifetime, if the eDRX cycles are of similar length.</w:t>
        </w:r>
      </w:hyperlink>
    </w:p>
    <w:p w14:paraId="629A069A" w14:textId="3FC4796C" w:rsidR="00EE7763" w:rsidRPr="00EE7763" w:rsidRDefault="00345B34" w:rsidP="00EE7763">
      <w:pPr>
        <w:pStyle w:val="TOC1"/>
        <w:tabs>
          <w:tab w:val="left" w:pos="1701"/>
        </w:tabs>
        <w:ind w:left="1695" w:hanging="1695"/>
        <w:rPr>
          <w:rFonts w:eastAsiaTheme="minorEastAsia" w:cs="Arial"/>
          <w:b/>
          <w:szCs w:val="22"/>
          <w:lang w:val="en-US" w:eastAsia="en-US"/>
        </w:rPr>
      </w:pPr>
      <w:hyperlink w:anchor="_Toc4717497" w:history="1">
        <w:r w:rsidR="00EE7763" w:rsidRPr="00EE7763">
          <w:rPr>
            <w:rStyle w:val="Hyperlink"/>
            <w:rFonts w:cs="Arial"/>
            <w:b/>
          </w:rPr>
          <w:t>Observation 5</w:t>
        </w:r>
        <w:r w:rsidR="00EE7763" w:rsidRPr="00EE7763">
          <w:rPr>
            <w:rFonts w:eastAsiaTheme="minorEastAsia" w:cs="Arial"/>
            <w:b/>
            <w:szCs w:val="22"/>
            <w:lang w:val="en-US" w:eastAsia="en-US"/>
          </w:rPr>
          <w:tab/>
        </w:r>
        <w:r w:rsidR="00EE7763" w:rsidRPr="00EE7763">
          <w:rPr>
            <w:rStyle w:val="Hyperlink"/>
            <w:rFonts w:cs="Arial"/>
            <w:b/>
          </w:rPr>
          <w:t>Both RRC_INACTIVE and 5GS UP optimization would increase UE complexity.</w:t>
        </w:r>
      </w:hyperlink>
    </w:p>
    <w:p w14:paraId="5BA89222" w14:textId="55D072C7" w:rsidR="00EE7763" w:rsidRDefault="00EE7763" w:rsidP="00407054">
      <w:pPr>
        <w:pStyle w:val="BodyText"/>
        <w:rPr>
          <w:lang w:val="en-GB"/>
        </w:rPr>
      </w:pPr>
      <w:r>
        <w:rPr>
          <w:lang w:val="en-GB"/>
        </w:rPr>
        <w:fldChar w:fldCharType="end"/>
      </w:r>
    </w:p>
    <w:p w14:paraId="4823CD96" w14:textId="07410E37" w:rsidR="00EE7763" w:rsidRDefault="00EE7763" w:rsidP="00407054">
      <w:pPr>
        <w:pStyle w:val="BodyText"/>
        <w:rPr>
          <w:lang w:val="en-GB"/>
        </w:rPr>
      </w:pPr>
    </w:p>
    <w:p w14:paraId="6A131CAE" w14:textId="7F1CE763" w:rsidR="00FB2E00" w:rsidRDefault="00FB2E00" w:rsidP="00407054">
      <w:pPr>
        <w:pStyle w:val="BodyText"/>
        <w:rPr>
          <w:lang w:val="en-GB"/>
        </w:rPr>
      </w:pPr>
      <w:r w:rsidRPr="004C2FF8">
        <w:rPr>
          <w:lang w:val="en-GB"/>
        </w:rPr>
        <w:t xml:space="preserve">Based on the above </w:t>
      </w:r>
      <w:r w:rsidR="00D96BBF">
        <w:rPr>
          <w:lang w:val="en-GB"/>
        </w:rPr>
        <w:t>discussion, observation and proposals</w:t>
      </w:r>
      <w:r w:rsidRPr="004C2FF8">
        <w:rPr>
          <w:lang w:val="en-GB"/>
        </w:rPr>
        <w:t xml:space="preserve">, we conclude that </w:t>
      </w:r>
    </w:p>
    <w:p w14:paraId="5133623B" w14:textId="64A2A2B8" w:rsidR="00FB2E00" w:rsidRPr="004C2FF8" w:rsidRDefault="00FB2E00" w:rsidP="00FB2E00">
      <w:pPr>
        <w:pStyle w:val="Proposal"/>
        <w:rPr>
          <w:lang w:val="en-GB"/>
        </w:rPr>
      </w:pPr>
      <w:bookmarkStart w:id="7" w:name="_Toc4717654"/>
      <w:bookmarkStart w:id="8" w:name="_Toc4717705"/>
      <w:r w:rsidRPr="004C2FF8">
        <w:rPr>
          <w:lang w:val="en-GB"/>
        </w:rPr>
        <w:t>RAN</w:t>
      </w:r>
      <w:r w:rsidR="00D12075">
        <w:rPr>
          <w:lang w:val="en-GB"/>
        </w:rPr>
        <w:t>3</w:t>
      </w:r>
      <w:r w:rsidRPr="004C2FF8">
        <w:rPr>
          <w:lang w:val="en-GB"/>
        </w:rPr>
        <w:t xml:space="preserve"> supports RRC_INACTIVE</w:t>
      </w:r>
      <w:r w:rsidR="00500AEF">
        <w:rPr>
          <w:lang w:val="en-GB"/>
        </w:rPr>
        <w:t>,</w:t>
      </w:r>
      <w:r w:rsidRPr="004C2FF8">
        <w:rPr>
          <w:lang w:val="en-GB"/>
        </w:rPr>
        <w:t xml:space="preserve"> </w:t>
      </w:r>
      <w:r w:rsidR="00460BDC">
        <w:rPr>
          <w:lang w:val="en-GB"/>
        </w:rPr>
        <w:t xml:space="preserve">with </w:t>
      </w:r>
      <w:proofErr w:type="spellStart"/>
      <w:r w:rsidR="00460BDC">
        <w:rPr>
          <w:lang w:val="en-GB"/>
        </w:rPr>
        <w:t>eDR</w:t>
      </w:r>
      <w:r w:rsidR="002730F0">
        <w:rPr>
          <w:lang w:val="en-GB"/>
        </w:rPr>
        <w:t>X</w:t>
      </w:r>
      <w:proofErr w:type="spellEnd"/>
      <w:r w:rsidR="00460BDC">
        <w:rPr>
          <w:lang w:val="en-GB"/>
        </w:rPr>
        <w:t xml:space="preserve"> cycles up to same maximum value as in RRC_IDLE</w:t>
      </w:r>
      <w:r w:rsidR="00500AEF">
        <w:rPr>
          <w:lang w:val="en-GB"/>
        </w:rPr>
        <w:t xml:space="preserve">, </w:t>
      </w:r>
      <w:r w:rsidR="0013056C" w:rsidRPr="004C2FF8">
        <w:rPr>
          <w:lang w:val="en-GB"/>
        </w:rPr>
        <w:t xml:space="preserve">as the </w:t>
      </w:r>
      <w:proofErr w:type="gramStart"/>
      <w:r w:rsidR="0013056C" w:rsidRPr="004C2FF8">
        <w:rPr>
          <w:lang w:val="en-GB"/>
        </w:rPr>
        <w:t>UP</w:t>
      </w:r>
      <w:r w:rsidR="00471119" w:rsidRPr="004C2FF8">
        <w:rPr>
          <w:lang w:val="en-GB"/>
        </w:rPr>
        <w:t xml:space="preserve"> </w:t>
      </w:r>
      <w:r w:rsidR="0013056C" w:rsidRPr="004C2FF8">
        <w:rPr>
          <w:lang w:val="en-GB"/>
        </w:rPr>
        <w:t>optimization</w:t>
      </w:r>
      <w:proofErr w:type="gramEnd"/>
      <w:r w:rsidR="0013056C" w:rsidRPr="004C2FF8">
        <w:rPr>
          <w:lang w:val="en-GB"/>
        </w:rPr>
        <w:t xml:space="preserve"> solution when connecting</w:t>
      </w:r>
      <w:r w:rsidR="00B51BE9">
        <w:rPr>
          <w:lang w:val="en-GB"/>
        </w:rPr>
        <w:t xml:space="preserve"> LTE-M and NB-IoT UEs</w:t>
      </w:r>
      <w:r w:rsidR="0013056C" w:rsidRPr="004C2FF8">
        <w:rPr>
          <w:lang w:val="en-GB"/>
        </w:rPr>
        <w:t xml:space="preserve"> to 5GC</w:t>
      </w:r>
      <w:r w:rsidRPr="004C2FF8">
        <w:rPr>
          <w:lang w:val="en-GB"/>
        </w:rPr>
        <w:t>.</w:t>
      </w:r>
      <w:bookmarkEnd w:id="7"/>
      <w:bookmarkEnd w:id="8"/>
      <w:r w:rsidRPr="004C2FF8">
        <w:rPr>
          <w:lang w:val="en-GB"/>
        </w:rPr>
        <w:t xml:space="preserve"> </w:t>
      </w:r>
    </w:p>
    <w:p w14:paraId="119157BD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lastRenderedPageBreak/>
        <w:t>References</w:t>
      </w:r>
    </w:p>
    <w:p w14:paraId="0FDFADBA" w14:textId="46BC0C4A" w:rsidR="00997452" w:rsidRPr="004C2FF8" w:rsidRDefault="005E79C4" w:rsidP="00997452">
      <w:pPr>
        <w:pStyle w:val="Reference"/>
        <w:rPr>
          <w:lang w:val="en-GB"/>
        </w:rPr>
      </w:pPr>
      <w:bookmarkStart w:id="10" w:name="_Ref860244"/>
      <w:r w:rsidRPr="00693E27">
        <w:rPr>
          <w:lang w:val="en-GB"/>
        </w:rPr>
        <w:t>RP-190770</w:t>
      </w:r>
      <w:r w:rsidR="00997452" w:rsidRPr="004C2FF8">
        <w:rPr>
          <w:lang w:val="en-GB"/>
        </w:rPr>
        <w:t xml:space="preserve">, “Revised WID: Additional MTC enhancements for LTE”, </w:t>
      </w:r>
      <w:bookmarkEnd w:id="10"/>
      <w:r>
        <w:rPr>
          <w:lang w:val="en-GB"/>
        </w:rPr>
        <w:t>Ericsson</w:t>
      </w:r>
      <w:r w:rsidR="005379F5">
        <w:rPr>
          <w:lang w:val="en-GB"/>
        </w:rPr>
        <w:t xml:space="preserve">, </w:t>
      </w:r>
      <w:r w:rsidR="005379F5" w:rsidRPr="005379F5">
        <w:rPr>
          <w:lang w:val="en-GB"/>
        </w:rPr>
        <w:t>3GPP TSG RAN meeting #83</w:t>
      </w:r>
      <w:r w:rsidR="005379F5">
        <w:rPr>
          <w:lang w:val="en-GB"/>
        </w:rPr>
        <w:t xml:space="preserve">, </w:t>
      </w:r>
      <w:r w:rsidR="008F4232">
        <w:rPr>
          <w:lang w:val="en-GB"/>
        </w:rPr>
        <w:t>April</w:t>
      </w:r>
      <w:r w:rsidR="005379F5" w:rsidRPr="00693E27">
        <w:rPr>
          <w:lang w:val="en-GB"/>
        </w:rPr>
        <w:t xml:space="preserve"> 2019</w:t>
      </w:r>
    </w:p>
    <w:p w14:paraId="0278BDD4" w14:textId="373056EA" w:rsidR="00C32BD9" w:rsidRDefault="00C506CF" w:rsidP="00997452">
      <w:pPr>
        <w:pStyle w:val="Reference"/>
        <w:rPr>
          <w:lang w:val="en-GB"/>
        </w:rPr>
      </w:pPr>
      <w:bookmarkStart w:id="11" w:name="_Ref4683050"/>
      <w:r w:rsidRPr="00693E27">
        <w:rPr>
          <w:lang w:val="en-GB"/>
        </w:rPr>
        <w:t xml:space="preserve">RP-190757 </w:t>
      </w:r>
      <w:r w:rsidR="00BD178D" w:rsidRPr="00693E27">
        <w:rPr>
          <w:lang w:val="en-GB"/>
        </w:rPr>
        <w:t>WID revision: Additional enhancements for NB-IoT</w:t>
      </w:r>
      <w:r w:rsidRPr="00693E27">
        <w:rPr>
          <w:lang w:val="en-GB"/>
        </w:rPr>
        <w:t xml:space="preserve">, </w:t>
      </w:r>
      <w:r w:rsidR="005E79C4" w:rsidRPr="00693E27">
        <w:rPr>
          <w:lang w:val="en-GB"/>
        </w:rPr>
        <w:t xml:space="preserve">Huawei, </w:t>
      </w:r>
      <w:r w:rsidR="00E26D14" w:rsidRPr="00693E27">
        <w:rPr>
          <w:lang w:val="en-GB"/>
        </w:rPr>
        <w:t>3GPP TSG RAN meeting #83</w:t>
      </w:r>
      <w:r w:rsidR="00F3481D" w:rsidRPr="00693E27">
        <w:rPr>
          <w:lang w:val="en-GB"/>
        </w:rPr>
        <w:t xml:space="preserve">, </w:t>
      </w:r>
      <w:r w:rsidR="008F4232">
        <w:rPr>
          <w:lang w:val="en-GB"/>
        </w:rPr>
        <w:t xml:space="preserve">April </w:t>
      </w:r>
      <w:r w:rsidR="00F3481D" w:rsidRPr="00693E27">
        <w:rPr>
          <w:lang w:val="en-GB"/>
        </w:rPr>
        <w:t>2019</w:t>
      </w:r>
      <w:bookmarkEnd w:id="11"/>
      <w:r w:rsidR="00BD178D" w:rsidRPr="00693E27">
        <w:rPr>
          <w:lang w:val="en-GB"/>
        </w:rPr>
        <w:t xml:space="preserve"> </w:t>
      </w:r>
    </w:p>
    <w:p w14:paraId="1428F761" w14:textId="59F887E6" w:rsidR="008F4232" w:rsidRPr="00CE546E" w:rsidRDefault="008F4232" w:rsidP="00CE546E">
      <w:pPr>
        <w:pStyle w:val="Reference"/>
        <w:rPr>
          <w:lang w:val="en-GB"/>
        </w:rPr>
      </w:pPr>
      <w:r>
        <w:rPr>
          <w:lang w:val="en-GB"/>
        </w:rPr>
        <w:t>R3-19</w:t>
      </w:r>
      <w:r w:rsidR="00716002">
        <w:rPr>
          <w:lang w:val="en-GB"/>
        </w:rPr>
        <w:t>1750</w:t>
      </w:r>
      <w:r>
        <w:rPr>
          <w:lang w:val="en-GB"/>
        </w:rPr>
        <w:t>, “</w:t>
      </w:r>
      <w:r w:rsidRPr="008F4232">
        <w:rPr>
          <w:lang w:val="en-GB"/>
        </w:rPr>
        <w:t xml:space="preserve">Support of </w:t>
      </w:r>
      <w:proofErr w:type="spellStart"/>
      <w:r w:rsidRPr="008F4232">
        <w:rPr>
          <w:lang w:val="en-GB"/>
        </w:rPr>
        <w:t>eDRX</w:t>
      </w:r>
      <w:proofErr w:type="spellEnd"/>
      <w:r w:rsidRPr="008F4232">
        <w:rPr>
          <w:lang w:val="en-GB"/>
        </w:rPr>
        <w:t xml:space="preserve"> with RRC_INACTIVE when connected to 5GC</w:t>
      </w:r>
      <w:r>
        <w:rPr>
          <w:lang w:val="en-GB"/>
        </w:rPr>
        <w:t>”</w:t>
      </w:r>
      <w:r w:rsidRPr="008F4232">
        <w:rPr>
          <w:lang w:val="en-GB"/>
        </w:rPr>
        <w:t xml:space="preserve"> </w:t>
      </w:r>
      <w:r>
        <w:rPr>
          <w:lang w:val="en-GB"/>
        </w:rPr>
        <w:t xml:space="preserve">Ericsson, </w:t>
      </w:r>
      <w:r w:rsidRPr="005379F5">
        <w:rPr>
          <w:lang w:val="en-GB"/>
        </w:rPr>
        <w:t>3GPP TSG RAN</w:t>
      </w:r>
      <w:r>
        <w:rPr>
          <w:lang w:val="en-GB"/>
        </w:rPr>
        <w:t>3</w:t>
      </w:r>
      <w:r w:rsidRPr="005379F5">
        <w:rPr>
          <w:lang w:val="en-GB"/>
        </w:rPr>
        <w:t xml:space="preserve"> meeting #</w:t>
      </w:r>
      <w:r>
        <w:rPr>
          <w:lang w:val="en-GB"/>
        </w:rPr>
        <w:t>10</w:t>
      </w:r>
      <w:r w:rsidRPr="005379F5">
        <w:rPr>
          <w:lang w:val="en-GB"/>
        </w:rPr>
        <w:t>3</w:t>
      </w:r>
      <w:r>
        <w:rPr>
          <w:lang w:val="en-GB"/>
        </w:rPr>
        <w:t>bis, April 2019</w:t>
      </w:r>
    </w:p>
    <w:p w14:paraId="0B3735DD" w14:textId="2A5F1311" w:rsidR="00156314" w:rsidRPr="00997452" w:rsidRDefault="00156314" w:rsidP="00997452">
      <w:pPr>
        <w:pStyle w:val="Reference"/>
      </w:pPr>
      <w:bookmarkStart w:id="12" w:name="_Ref949434"/>
      <w:r>
        <w:t>TR 23.742, v.16.0.0</w:t>
      </w:r>
      <w:bookmarkEnd w:id="12"/>
    </w:p>
    <w:p w14:paraId="2CB365FD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0F272" w14:textId="77777777" w:rsidR="00A47E29" w:rsidRDefault="00A47E29">
      <w:r>
        <w:separator/>
      </w:r>
    </w:p>
  </w:endnote>
  <w:endnote w:type="continuationSeparator" w:id="0">
    <w:p w14:paraId="26EBE7CC" w14:textId="77777777" w:rsidR="00A47E29" w:rsidRDefault="00A47E29">
      <w:r>
        <w:continuationSeparator/>
      </w:r>
    </w:p>
  </w:endnote>
  <w:endnote w:type="continuationNotice" w:id="1">
    <w:p w14:paraId="7838B806" w14:textId="77777777" w:rsidR="00A47E29" w:rsidRDefault="00A47E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BCB35" w14:textId="77777777" w:rsidR="00EE7763" w:rsidRDefault="00EE7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25164" w14:textId="77777777" w:rsidR="00A47E29" w:rsidRDefault="00A47E29">
      <w:r>
        <w:separator/>
      </w:r>
    </w:p>
  </w:footnote>
  <w:footnote w:type="continuationSeparator" w:id="0">
    <w:p w14:paraId="1E95FCB2" w14:textId="77777777" w:rsidR="00A47E29" w:rsidRDefault="00A47E29">
      <w:r>
        <w:continuationSeparator/>
      </w:r>
    </w:p>
  </w:footnote>
  <w:footnote w:type="continuationNotice" w:id="1">
    <w:p w14:paraId="16AACD82" w14:textId="77777777" w:rsidR="00A47E29" w:rsidRDefault="00A47E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268B" w14:textId="77777777" w:rsidR="00EE7763" w:rsidRDefault="00EE7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70E3B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12C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5422C9"/>
    <w:multiLevelType w:val="multilevel"/>
    <w:tmpl w:val="6608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13130"/>
    <w:multiLevelType w:val="multilevel"/>
    <w:tmpl w:val="8C3C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9E2162"/>
    <w:multiLevelType w:val="hybridMultilevel"/>
    <w:tmpl w:val="E774DD66"/>
    <w:lvl w:ilvl="0" w:tplc="AC2A4EE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A61EC"/>
    <w:multiLevelType w:val="hybridMultilevel"/>
    <w:tmpl w:val="E1366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4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6"/>
  </w:num>
  <w:num w:numId="21">
    <w:abstractNumId w:val="11"/>
  </w:num>
  <w:num w:numId="22">
    <w:abstractNumId w:val="23"/>
  </w:num>
  <w:num w:numId="23">
    <w:abstractNumId w:val="18"/>
  </w:num>
  <w:num w:numId="24">
    <w:abstractNumId w:val="6"/>
  </w:num>
  <w:num w:numId="25">
    <w:abstractNumId w:val="15"/>
  </w:num>
  <w:num w:numId="26">
    <w:abstractNumId w:val="24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4096" w:nlCheck="1" w:checkStyle="0"/>
  <w:activeWritingStyle w:appName="MSWord" w:lang="en-CA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53"/>
    <w:rsid w:val="000006E1"/>
    <w:rsid w:val="00002A37"/>
    <w:rsid w:val="0000564C"/>
    <w:rsid w:val="00006391"/>
    <w:rsid w:val="00006446"/>
    <w:rsid w:val="0000681F"/>
    <w:rsid w:val="00006896"/>
    <w:rsid w:val="00007CDC"/>
    <w:rsid w:val="00010F43"/>
    <w:rsid w:val="00011B28"/>
    <w:rsid w:val="00015D15"/>
    <w:rsid w:val="00021937"/>
    <w:rsid w:val="0002564D"/>
    <w:rsid w:val="00025ECA"/>
    <w:rsid w:val="00027DC7"/>
    <w:rsid w:val="00031970"/>
    <w:rsid w:val="00032095"/>
    <w:rsid w:val="000325B8"/>
    <w:rsid w:val="00033EBB"/>
    <w:rsid w:val="00034C15"/>
    <w:rsid w:val="00036BA1"/>
    <w:rsid w:val="000422E2"/>
    <w:rsid w:val="00042F22"/>
    <w:rsid w:val="000444EF"/>
    <w:rsid w:val="000500A2"/>
    <w:rsid w:val="00050F8D"/>
    <w:rsid w:val="00051080"/>
    <w:rsid w:val="00052A07"/>
    <w:rsid w:val="00052B2B"/>
    <w:rsid w:val="000534E3"/>
    <w:rsid w:val="00055C53"/>
    <w:rsid w:val="0005606A"/>
    <w:rsid w:val="00057117"/>
    <w:rsid w:val="00057491"/>
    <w:rsid w:val="000616E7"/>
    <w:rsid w:val="0006487E"/>
    <w:rsid w:val="00065E1A"/>
    <w:rsid w:val="00074D16"/>
    <w:rsid w:val="0007698F"/>
    <w:rsid w:val="00077E5F"/>
    <w:rsid w:val="0008036A"/>
    <w:rsid w:val="00081AE6"/>
    <w:rsid w:val="000823D4"/>
    <w:rsid w:val="000855EB"/>
    <w:rsid w:val="00085B52"/>
    <w:rsid w:val="000866F2"/>
    <w:rsid w:val="0009009F"/>
    <w:rsid w:val="000903B6"/>
    <w:rsid w:val="00091557"/>
    <w:rsid w:val="000924C1"/>
    <w:rsid w:val="000924F0"/>
    <w:rsid w:val="00093474"/>
    <w:rsid w:val="0009486E"/>
    <w:rsid w:val="0009510F"/>
    <w:rsid w:val="00096A55"/>
    <w:rsid w:val="000A1B7B"/>
    <w:rsid w:val="000A56F2"/>
    <w:rsid w:val="000A7C92"/>
    <w:rsid w:val="000B2719"/>
    <w:rsid w:val="000B3A8F"/>
    <w:rsid w:val="000B4AB9"/>
    <w:rsid w:val="000B58C3"/>
    <w:rsid w:val="000B61E9"/>
    <w:rsid w:val="000C165A"/>
    <w:rsid w:val="000C2E19"/>
    <w:rsid w:val="000C477B"/>
    <w:rsid w:val="000D0D07"/>
    <w:rsid w:val="000D4797"/>
    <w:rsid w:val="000D5103"/>
    <w:rsid w:val="000E0527"/>
    <w:rsid w:val="000E1E92"/>
    <w:rsid w:val="000E5A6B"/>
    <w:rsid w:val="000E79F4"/>
    <w:rsid w:val="000F06D6"/>
    <w:rsid w:val="000F0EB1"/>
    <w:rsid w:val="000F1106"/>
    <w:rsid w:val="000F2B88"/>
    <w:rsid w:val="000F3BE9"/>
    <w:rsid w:val="000F3F6C"/>
    <w:rsid w:val="000F5F54"/>
    <w:rsid w:val="000F6DF3"/>
    <w:rsid w:val="001005FF"/>
    <w:rsid w:val="00101BA2"/>
    <w:rsid w:val="001062FB"/>
    <w:rsid w:val="001063E6"/>
    <w:rsid w:val="00113635"/>
    <w:rsid w:val="001136E9"/>
    <w:rsid w:val="00113CF4"/>
    <w:rsid w:val="001153EA"/>
    <w:rsid w:val="00115643"/>
    <w:rsid w:val="00116765"/>
    <w:rsid w:val="00120F03"/>
    <w:rsid w:val="001219F5"/>
    <w:rsid w:val="00121A20"/>
    <w:rsid w:val="0012377F"/>
    <w:rsid w:val="00124314"/>
    <w:rsid w:val="00126758"/>
    <w:rsid w:val="00126B4A"/>
    <w:rsid w:val="0013056C"/>
    <w:rsid w:val="00132C73"/>
    <w:rsid w:val="00132FD0"/>
    <w:rsid w:val="001344C0"/>
    <w:rsid w:val="001346FA"/>
    <w:rsid w:val="00135252"/>
    <w:rsid w:val="00135FF4"/>
    <w:rsid w:val="00137AB5"/>
    <w:rsid w:val="00137F0B"/>
    <w:rsid w:val="00140324"/>
    <w:rsid w:val="001403A6"/>
    <w:rsid w:val="00142574"/>
    <w:rsid w:val="00144F2A"/>
    <w:rsid w:val="001515FD"/>
    <w:rsid w:val="00151E23"/>
    <w:rsid w:val="001526E0"/>
    <w:rsid w:val="001551B5"/>
    <w:rsid w:val="00156314"/>
    <w:rsid w:val="001659C1"/>
    <w:rsid w:val="001704CF"/>
    <w:rsid w:val="001707E0"/>
    <w:rsid w:val="00173A8E"/>
    <w:rsid w:val="0017502C"/>
    <w:rsid w:val="0018143F"/>
    <w:rsid w:val="00181FF8"/>
    <w:rsid w:val="00183F2F"/>
    <w:rsid w:val="00190AC1"/>
    <w:rsid w:val="0019341A"/>
    <w:rsid w:val="00197DF9"/>
    <w:rsid w:val="001A1987"/>
    <w:rsid w:val="001A2564"/>
    <w:rsid w:val="001A2EDE"/>
    <w:rsid w:val="001A4A88"/>
    <w:rsid w:val="001A60A9"/>
    <w:rsid w:val="001A6173"/>
    <w:rsid w:val="001A6CBA"/>
    <w:rsid w:val="001A7416"/>
    <w:rsid w:val="001B0D97"/>
    <w:rsid w:val="001B5A5D"/>
    <w:rsid w:val="001B690C"/>
    <w:rsid w:val="001C1CE5"/>
    <w:rsid w:val="001C3D2A"/>
    <w:rsid w:val="001D11FA"/>
    <w:rsid w:val="001D4068"/>
    <w:rsid w:val="001D51BA"/>
    <w:rsid w:val="001D53E7"/>
    <w:rsid w:val="001D6342"/>
    <w:rsid w:val="001D6D53"/>
    <w:rsid w:val="001E16D8"/>
    <w:rsid w:val="001E4E90"/>
    <w:rsid w:val="001E58E2"/>
    <w:rsid w:val="001E7142"/>
    <w:rsid w:val="001E719E"/>
    <w:rsid w:val="001E7AED"/>
    <w:rsid w:val="001F05A3"/>
    <w:rsid w:val="001F3916"/>
    <w:rsid w:val="001F4E12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3AB"/>
    <w:rsid w:val="002224DB"/>
    <w:rsid w:val="00223FCB"/>
    <w:rsid w:val="002252C3"/>
    <w:rsid w:val="00225C54"/>
    <w:rsid w:val="00230765"/>
    <w:rsid w:val="00230D18"/>
    <w:rsid w:val="002319E4"/>
    <w:rsid w:val="002346FE"/>
    <w:rsid w:val="00235632"/>
    <w:rsid w:val="00235872"/>
    <w:rsid w:val="00235C7B"/>
    <w:rsid w:val="00241559"/>
    <w:rsid w:val="002435B3"/>
    <w:rsid w:val="00245325"/>
    <w:rsid w:val="002458EB"/>
    <w:rsid w:val="002500C8"/>
    <w:rsid w:val="002508C3"/>
    <w:rsid w:val="00253927"/>
    <w:rsid w:val="002562A5"/>
    <w:rsid w:val="002573C9"/>
    <w:rsid w:val="00257543"/>
    <w:rsid w:val="00260279"/>
    <w:rsid w:val="002617E7"/>
    <w:rsid w:val="00263355"/>
    <w:rsid w:val="00264228"/>
    <w:rsid w:val="002642F2"/>
    <w:rsid w:val="00264334"/>
    <w:rsid w:val="0026473E"/>
    <w:rsid w:val="00265507"/>
    <w:rsid w:val="00266214"/>
    <w:rsid w:val="00267C83"/>
    <w:rsid w:val="0027144F"/>
    <w:rsid w:val="00271813"/>
    <w:rsid w:val="00271F3A"/>
    <w:rsid w:val="00272F74"/>
    <w:rsid w:val="002730F0"/>
    <w:rsid w:val="00273278"/>
    <w:rsid w:val="002737F4"/>
    <w:rsid w:val="0027508F"/>
    <w:rsid w:val="00275F40"/>
    <w:rsid w:val="002805F5"/>
    <w:rsid w:val="00280751"/>
    <w:rsid w:val="00282234"/>
    <w:rsid w:val="0028280A"/>
    <w:rsid w:val="00282CDD"/>
    <w:rsid w:val="00286ACD"/>
    <w:rsid w:val="00287838"/>
    <w:rsid w:val="002907B5"/>
    <w:rsid w:val="00292EB7"/>
    <w:rsid w:val="00296227"/>
    <w:rsid w:val="00296F44"/>
    <w:rsid w:val="0029777D"/>
    <w:rsid w:val="002A055E"/>
    <w:rsid w:val="002A0E53"/>
    <w:rsid w:val="002A1D4E"/>
    <w:rsid w:val="002A2869"/>
    <w:rsid w:val="002A35E8"/>
    <w:rsid w:val="002B24D6"/>
    <w:rsid w:val="002C06AD"/>
    <w:rsid w:val="002C41E6"/>
    <w:rsid w:val="002C56A2"/>
    <w:rsid w:val="002D071A"/>
    <w:rsid w:val="002D34B2"/>
    <w:rsid w:val="002D48B0"/>
    <w:rsid w:val="002D5B37"/>
    <w:rsid w:val="002D7637"/>
    <w:rsid w:val="002E17F2"/>
    <w:rsid w:val="002E7CAE"/>
    <w:rsid w:val="002F06A7"/>
    <w:rsid w:val="002F2771"/>
    <w:rsid w:val="002F3270"/>
    <w:rsid w:val="002F37A9"/>
    <w:rsid w:val="002F5F44"/>
    <w:rsid w:val="00301774"/>
    <w:rsid w:val="003019A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A22"/>
    <w:rsid w:val="003203ED"/>
    <w:rsid w:val="00320DB6"/>
    <w:rsid w:val="00322C9F"/>
    <w:rsid w:val="00324D23"/>
    <w:rsid w:val="00331751"/>
    <w:rsid w:val="0033410D"/>
    <w:rsid w:val="00334579"/>
    <w:rsid w:val="00334F47"/>
    <w:rsid w:val="00335858"/>
    <w:rsid w:val="00336BDA"/>
    <w:rsid w:val="00341993"/>
    <w:rsid w:val="003422E0"/>
    <w:rsid w:val="00342BD7"/>
    <w:rsid w:val="00345B34"/>
    <w:rsid w:val="00346DB5"/>
    <w:rsid w:val="003477B1"/>
    <w:rsid w:val="00347836"/>
    <w:rsid w:val="003562AF"/>
    <w:rsid w:val="00357380"/>
    <w:rsid w:val="003602D9"/>
    <w:rsid w:val="003604CE"/>
    <w:rsid w:val="003642A0"/>
    <w:rsid w:val="00370E47"/>
    <w:rsid w:val="00373D0E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ACE"/>
    <w:rsid w:val="003B64BB"/>
    <w:rsid w:val="003B6D5F"/>
    <w:rsid w:val="003B78F7"/>
    <w:rsid w:val="003B7FE5"/>
    <w:rsid w:val="003C11C8"/>
    <w:rsid w:val="003C2702"/>
    <w:rsid w:val="003C4645"/>
    <w:rsid w:val="003C7371"/>
    <w:rsid w:val="003C7806"/>
    <w:rsid w:val="003D109F"/>
    <w:rsid w:val="003D1FE6"/>
    <w:rsid w:val="003D2478"/>
    <w:rsid w:val="003D3C45"/>
    <w:rsid w:val="003D5B1F"/>
    <w:rsid w:val="003E0D1D"/>
    <w:rsid w:val="003E15FA"/>
    <w:rsid w:val="003E2B75"/>
    <w:rsid w:val="003E49C1"/>
    <w:rsid w:val="003E52B8"/>
    <w:rsid w:val="003E55E4"/>
    <w:rsid w:val="003E74E3"/>
    <w:rsid w:val="003F05C7"/>
    <w:rsid w:val="003F1407"/>
    <w:rsid w:val="003F1B44"/>
    <w:rsid w:val="003F2CD4"/>
    <w:rsid w:val="003F2D81"/>
    <w:rsid w:val="003F431A"/>
    <w:rsid w:val="003F6BBE"/>
    <w:rsid w:val="004000E8"/>
    <w:rsid w:val="00401211"/>
    <w:rsid w:val="00402E2B"/>
    <w:rsid w:val="0040512B"/>
    <w:rsid w:val="00405CA5"/>
    <w:rsid w:val="00407054"/>
    <w:rsid w:val="00407CD3"/>
    <w:rsid w:val="00410134"/>
    <w:rsid w:val="00410B72"/>
    <w:rsid w:val="00410F18"/>
    <w:rsid w:val="00411613"/>
    <w:rsid w:val="0041263E"/>
    <w:rsid w:val="00413AAC"/>
    <w:rsid w:val="00413E6D"/>
    <w:rsid w:val="00413E92"/>
    <w:rsid w:val="00414A3D"/>
    <w:rsid w:val="00415741"/>
    <w:rsid w:val="00420297"/>
    <w:rsid w:val="00421105"/>
    <w:rsid w:val="00422AA4"/>
    <w:rsid w:val="00423EAA"/>
    <w:rsid w:val="004242F4"/>
    <w:rsid w:val="00427248"/>
    <w:rsid w:val="00427F23"/>
    <w:rsid w:val="00433070"/>
    <w:rsid w:val="00437447"/>
    <w:rsid w:val="004414D9"/>
    <w:rsid w:val="00441A92"/>
    <w:rsid w:val="00442849"/>
    <w:rsid w:val="004431DC"/>
    <w:rsid w:val="00444F56"/>
    <w:rsid w:val="00446488"/>
    <w:rsid w:val="004517AA"/>
    <w:rsid w:val="00452CAC"/>
    <w:rsid w:val="00455693"/>
    <w:rsid w:val="00457565"/>
    <w:rsid w:val="00457B71"/>
    <w:rsid w:val="00460BDC"/>
    <w:rsid w:val="0046443E"/>
    <w:rsid w:val="004669E2"/>
    <w:rsid w:val="00470C31"/>
    <w:rsid w:val="00470E9B"/>
    <w:rsid w:val="00471119"/>
    <w:rsid w:val="00471D2D"/>
    <w:rsid w:val="00471DE0"/>
    <w:rsid w:val="004734D0"/>
    <w:rsid w:val="0047556B"/>
    <w:rsid w:val="00477768"/>
    <w:rsid w:val="00485198"/>
    <w:rsid w:val="0049202D"/>
    <w:rsid w:val="0049295A"/>
    <w:rsid w:val="00492BC5"/>
    <w:rsid w:val="00495849"/>
    <w:rsid w:val="004964F1"/>
    <w:rsid w:val="004A16BC"/>
    <w:rsid w:val="004A2B94"/>
    <w:rsid w:val="004A4248"/>
    <w:rsid w:val="004A53AD"/>
    <w:rsid w:val="004B6F6A"/>
    <w:rsid w:val="004B7C0C"/>
    <w:rsid w:val="004B7EE1"/>
    <w:rsid w:val="004C2FF8"/>
    <w:rsid w:val="004C3898"/>
    <w:rsid w:val="004C724A"/>
    <w:rsid w:val="004D140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C83"/>
    <w:rsid w:val="00500AEF"/>
    <w:rsid w:val="00501228"/>
    <w:rsid w:val="00506557"/>
    <w:rsid w:val="0050677A"/>
    <w:rsid w:val="005108D8"/>
    <w:rsid w:val="005116F9"/>
    <w:rsid w:val="005153A7"/>
    <w:rsid w:val="00516FA1"/>
    <w:rsid w:val="005219CF"/>
    <w:rsid w:val="005231AC"/>
    <w:rsid w:val="0052602E"/>
    <w:rsid w:val="00526A3F"/>
    <w:rsid w:val="00534B59"/>
    <w:rsid w:val="00536759"/>
    <w:rsid w:val="005379F5"/>
    <w:rsid w:val="00537C62"/>
    <w:rsid w:val="00546970"/>
    <w:rsid w:val="00550E78"/>
    <w:rsid w:val="0055220E"/>
    <w:rsid w:val="00554E19"/>
    <w:rsid w:val="0056121F"/>
    <w:rsid w:val="00564C88"/>
    <w:rsid w:val="005709BB"/>
    <w:rsid w:val="00572505"/>
    <w:rsid w:val="00572799"/>
    <w:rsid w:val="00573B14"/>
    <w:rsid w:val="005814D4"/>
    <w:rsid w:val="00582809"/>
    <w:rsid w:val="00586E47"/>
    <w:rsid w:val="0058798C"/>
    <w:rsid w:val="005900FA"/>
    <w:rsid w:val="005935A4"/>
    <w:rsid w:val="005948C2"/>
    <w:rsid w:val="00595DCA"/>
    <w:rsid w:val="0059779B"/>
    <w:rsid w:val="005A1ECA"/>
    <w:rsid w:val="005A209A"/>
    <w:rsid w:val="005A662D"/>
    <w:rsid w:val="005A6ED3"/>
    <w:rsid w:val="005A7A9B"/>
    <w:rsid w:val="005B1409"/>
    <w:rsid w:val="005B35D7"/>
    <w:rsid w:val="005B392A"/>
    <w:rsid w:val="005B3AA3"/>
    <w:rsid w:val="005B3EEE"/>
    <w:rsid w:val="005B6F83"/>
    <w:rsid w:val="005C0957"/>
    <w:rsid w:val="005C74FB"/>
    <w:rsid w:val="005D1602"/>
    <w:rsid w:val="005D4A3E"/>
    <w:rsid w:val="005D6ADD"/>
    <w:rsid w:val="005E385F"/>
    <w:rsid w:val="005E5B81"/>
    <w:rsid w:val="005E79C4"/>
    <w:rsid w:val="005F2CB1"/>
    <w:rsid w:val="005F3025"/>
    <w:rsid w:val="005F5269"/>
    <w:rsid w:val="005F5623"/>
    <w:rsid w:val="005F5CCE"/>
    <w:rsid w:val="005F618C"/>
    <w:rsid w:val="005F6F61"/>
    <w:rsid w:val="005F70BD"/>
    <w:rsid w:val="00601AB5"/>
    <w:rsid w:val="0060283C"/>
    <w:rsid w:val="006030D7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3B3"/>
    <w:rsid w:val="006368D3"/>
    <w:rsid w:val="006377EC"/>
    <w:rsid w:val="006403B9"/>
    <w:rsid w:val="0064151F"/>
    <w:rsid w:val="00641533"/>
    <w:rsid w:val="0064208D"/>
    <w:rsid w:val="00643475"/>
    <w:rsid w:val="0064396A"/>
    <w:rsid w:val="006456C2"/>
    <w:rsid w:val="0064624E"/>
    <w:rsid w:val="00647D4B"/>
    <w:rsid w:val="006504FA"/>
    <w:rsid w:val="00650AB9"/>
    <w:rsid w:val="0065480F"/>
    <w:rsid w:val="00655733"/>
    <w:rsid w:val="00655ACD"/>
    <w:rsid w:val="00656A92"/>
    <w:rsid w:val="00656DDE"/>
    <w:rsid w:val="0065788A"/>
    <w:rsid w:val="0066011D"/>
    <w:rsid w:val="00660351"/>
    <w:rsid w:val="006607C0"/>
    <w:rsid w:val="006613A6"/>
    <w:rsid w:val="006627A2"/>
    <w:rsid w:val="006634E6"/>
    <w:rsid w:val="006655EE"/>
    <w:rsid w:val="00667EE7"/>
    <w:rsid w:val="006702F1"/>
    <w:rsid w:val="00670922"/>
    <w:rsid w:val="00670BE1"/>
    <w:rsid w:val="0067218F"/>
    <w:rsid w:val="006741F2"/>
    <w:rsid w:val="00674CC3"/>
    <w:rsid w:val="00675C72"/>
    <w:rsid w:val="00675DA1"/>
    <w:rsid w:val="00676AA7"/>
    <w:rsid w:val="006771F9"/>
    <w:rsid w:val="006776D7"/>
    <w:rsid w:val="00681003"/>
    <w:rsid w:val="006817C9"/>
    <w:rsid w:val="00683ECE"/>
    <w:rsid w:val="00691219"/>
    <w:rsid w:val="00693E27"/>
    <w:rsid w:val="00695FC2"/>
    <w:rsid w:val="00696949"/>
    <w:rsid w:val="00697052"/>
    <w:rsid w:val="006A223F"/>
    <w:rsid w:val="006A46FB"/>
    <w:rsid w:val="006A5E28"/>
    <w:rsid w:val="006A697B"/>
    <w:rsid w:val="006A7AFF"/>
    <w:rsid w:val="006B1816"/>
    <w:rsid w:val="006B1819"/>
    <w:rsid w:val="006B2099"/>
    <w:rsid w:val="006B50CF"/>
    <w:rsid w:val="006B7473"/>
    <w:rsid w:val="006C03B8"/>
    <w:rsid w:val="006C5EC9"/>
    <w:rsid w:val="006C6059"/>
    <w:rsid w:val="006C7522"/>
    <w:rsid w:val="006C7D72"/>
    <w:rsid w:val="006D2DC4"/>
    <w:rsid w:val="006D4081"/>
    <w:rsid w:val="006D4D65"/>
    <w:rsid w:val="006D6F08"/>
    <w:rsid w:val="006E062C"/>
    <w:rsid w:val="006E1C82"/>
    <w:rsid w:val="006E2073"/>
    <w:rsid w:val="006E28B7"/>
    <w:rsid w:val="006E2A9B"/>
    <w:rsid w:val="006E3310"/>
    <w:rsid w:val="006E4E39"/>
    <w:rsid w:val="006E565E"/>
    <w:rsid w:val="006E673D"/>
    <w:rsid w:val="006E7D3B"/>
    <w:rsid w:val="006F01A0"/>
    <w:rsid w:val="006F1B70"/>
    <w:rsid w:val="006F341D"/>
    <w:rsid w:val="006F3CDE"/>
    <w:rsid w:val="006F4F22"/>
    <w:rsid w:val="006F58D4"/>
    <w:rsid w:val="006F6582"/>
    <w:rsid w:val="006F698A"/>
    <w:rsid w:val="0070167B"/>
    <w:rsid w:val="0070346E"/>
    <w:rsid w:val="00704EDB"/>
    <w:rsid w:val="00706101"/>
    <w:rsid w:val="00707072"/>
    <w:rsid w:val="00707D61"/>
    <w:rsid w:val="00707FC5"/>
    <w:rsid w:val="00710243"/>
    <w:rsid w:val="0071071D"/>
    <w:rsid w:val="0071106A"/>
    <w:rsid w:val="00711F98"/>
    <w:rsid w:val="00712287"/>
    <w:rsid w:val="00712772"/>
    <w:rsid w:val="00712849"/>
    <w:rsid w:val="007148D3"/>
    <w:rsid w:val="00715B9A"/>
    <w:rsid w:val="00716002"/>
    <w:rsid w:val="0071692A"/>
    <w:rsid w:val="00721128"/>
    <w:rsid w:val="00724E6E"/>
    <w:rsid w:val="00725509"/>
    <w:rsid w:val="007257D0"/>
    <w:rsid w:val="00725882"/>
    <w:rsid w:val="00726EA6"/>
    <w:rsid w:val="00727208"/>
    <w:rsid w:val="00727680"/>
    <w:rsid w:val="00730FBC"/>
    <w:rsid w:val="007348B1"/>
    <w:rsid w:val="007362A6"/>
    <w:rsid w:val="00736D7D"/>
    <w:rsid w:val="00740E58"/>
    <w:rsid w:val="00742F40"/>
    <w:rsid w:val="007445A0"/>
    <w:rsid w:val="0074524B"/>
    <w:rsid w:val="00746959"/>
    <w:rsid w:val="00747D8B"/>
    <w:rsid w:val="00751228"/>
    <w:rsid w:val="0075128C"/>
    <w:rsid w:val="00752764"/>
    <w:rsid w:val="007571E1"/>
    <w:rsid w:val="00757A16"/>
    <w:rsid w:val="007604B2"/>
    <w:rsid w:val="00763E7F"/>
    <w:rsid w:val="00765281"/>
    <w:rsid w:val="00766BAD"/>
    <w:rsid w:val="007729A2"/>
    <w:rsid w:val="00773EE6"/>
    <w:rsid w:val="007755F2"/>
    <w:rsid w:val="00776971"/>
    <w:rsid w:val="00780A80"/>
    <w:rsid w:val="0078177E"/>
    <w:rsid w:val="00781BBC"/>
    <w:rsid w:val="0078304C"/>
    <w:rsid w:val="00783673"/>
    <w:rsid w:val="00785490"/>
    <w:rsid w:val="007915F8"/>
    <w:rsid w:val="0079169B"/>
    <w:rsid w:val="007925EA"/>
    <w:rsid w:val="00793CD8"/>
    <w:rsid w:val="007950A2"/>
    <w:rsid w:val="007956C0"/>
    <w:rsid w:val="00795C92"/>
    <w:rsid w:val="00796231"/>
    <w:rsid w:val="007966F0"/>
    <w:rsid w:val="007A1CB3"/>
    <w:rsid w:val="007A2E8E"/>
    <w:rsid w:val="007A306F"/>
    <w:rsid w:val="007A43A6"/>
    <w:rsid w:val="007A5251"/>
    <w:rsid w:val="007A58A6"/>
    <w:rsid w:val="007A6B95"/>
    <w:rsid w:val="007B1357"/>
    <w:rsid w:val="007B3CB8"/>
    <w:rsid w:val="007B3D2D"/>
    <w:rsid w:val="007B50AE"/>
    <w:rsid w:val="007B51DF"/>
    <w:rsid w:val="007C05DD"/>
    <w:rsid w:val="007C31DF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D5A"/>
    <w:rsid w:val="007F2ECB"/>
    <w:rsid w:val="0080293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C6F"/>
    <w:rsid w:val="0083172A"/>
    <w:rsid w:val="008376AC"/>
    <w:rsid w:val="00843059"/>
    <w:rsid w:val="00843DC2"/>
    <w:rsid w:val="008444E8"/>
    <w:rsid w:val="00844E80"/>
    <w:rsid w:val="00846FE7"/>
    <w:rsid w:val="0085003A"/>
    <w:rsid w:val="008530AE"/>
    <w:rsid w:val="00855F16"/>
    <w:rsid w:val="00856911"/>
    <w:rsid w:val="00856FBB"/>
    <w:rsid w:val="0086594C"/>
    <w:rsid w:val="008677FD"/>
    <w:rsid w:val="008706D4"/>
    <w:rsid w:val="00870F8A"/>
    <w:rsid w:val="008719A4"/>
    <w:rsid w:val="00871D23"/>
    <w:rsid w:val="00874312"/>
    <w:rsid w:val="0087437C"/>
    <w:rsid w:val="00875CD7"/>
    <w:rsid w:val="00876427"/>
    <w:rsid w:val="00876B4D"/>
    <w:rsid w:val="00877F18"/>
    <w:rsid w:val="00882D45"/>
    <w:rsid w:val="00892586"/>
    <w:rsid w:val="008941E3"/>
    <w:rsid w:val="0089439F"/>
    <w:rsid w:val="00894A88"/>
    <w:rsid w:val="00895386"/>
    <w:rsid w:val="008A21FF"/>
    <w:rsid w:val="008A2CE2"/>
    <w:rsid w:val="008A30AC"/>
    <w:rsid w:val="008A4399"/>
    <w:rsid w:val="008A44B8"/>
    <w:rsid w:val="008A51A8"/>
    <w:rsid w:val="008A54C7"/>
    <w:rsid w:val="008A73D8"/>
    <w:rsid w:val="008A77D8"/>
    <w:rsid w:val="008B029A"/>
    <w:rsid w:val="008B0483"/>
    <w:rsid w:val="008B120C"/>
    <w:rsid w:val="008B2723"/>
    <w:rsid w:val="008B4F6C"/>
    <w:rsid w:val="008B51A0"/>
    <w:rsid w:val="008B592A"/>
    <w:rsid w:val="008B7B5C"/>
    <w:rsid w:val="008C0C99"/>
    <w:rsid w:val="008C2017"/>
    <w:rsid w:val="008C234B"/>
    <w:rsid w:val="008C2CB4"/>
    <w:rsid w:val="008C446F"/>
    <w:rsid w:val="008C4958"/>
    <w:rsid w:val="008C4BAA"/>
    <w:rsid w:val="008C582C"/>
    <w:rsid w:val="008C6AE8"/>
    <w:rsid w:val="008C7573"/>
    <w:rsid w:val="008C79BA"/>
    <w:rsid w:val="008D00A5"/>
    <w:rsid w:val="008D04EF"/>
    <w:rsid w:val="008D06DA"/>
    <w:rsid w:val="008D34F1"/>
    <w:rsid w:val="008D39D8"/>
    <w:rsid w:val="008D4E64"/>
    <w:rsid w:val="008D6D1A"/>
    <w:rsid w:val="008D7C75"/>
    <w:rsid w:val="008E065E"/>
    <w:rsid w:val="008E0927"/>
    <w:rsid w:val="008E1909"/>
    <w:rsid w:val="008F1EAB"/>
    <w:rsid w:val="008F33DC"/>
    <w:rsid w:val="008F4232"/>
    <w:rsid w:val="008F4440"/>
    <w:rsid w:val="008F477F"/>
    <w:rsid w:val="008F756A"/>
    <w:rsid w:val="00902350"/>
    <w:rsid w:val="0090336B"/>
    <w:rsid w:val="009053AA"/>
    <w:rsid w:val="00906939"/>
    <w:rsid w:val="00910B7D"/>
    <w:rsid w:val="00911DFB"/>
    <w:rsid w:val="00912ABB"/>
    <w:rsid w:val="009139D9"/>
    <w:rsid w:val="00914AD8"/>
    <w:rsid w:val="00916079"/>
    <w:rsid w:val="0091607F"/>
    <w:rsid w:val="00916AE8"/>
    <w:rsid w:val="00917141"/>
    <w:rsid w:val="00917CE9"/>
    <w:rsid w:val="0092082E"/>
    <w:rsid w:val="00920BF2"/>
    <w:rsid w:val="00921C7E"/>
    <w:rsid w:val="00922010"/>
    <w:rsid w:val="00931BD9"/>
    <w:rsid w:val="00934FF1"/>
    <w:rsid w:val="0093504C"/>
    <w:rsid w:val="00936875"/>
    <w:rsid w:val="009368F3"/>
    <w:rsid w:val="00941636"/>
    <w:rsid w:val="00943591"/>
    <w:rsid w:val="00943742"/>
    <w:rsid w:val="00945C05"/>
    <w:rsid w:val="00946945"/>
    <w:rsid w:val="00947713"/>
    <w:rsid w:val="00950DE7"/>
    <w:rsid w:val="00953920"/>
    <w:rsid w:val="00953D47"/>
    <w:rsid w:val="0095681E"/>
    <w:rsid w:val="00956CFD"/>
    <w:rsid w:val="009572D4"/>
    <w:rsid w:val="00960190"/>
    <w:rsid w:val="009611A0"/>
    <w:rsid w:val="00961921"/>
    <w:rsid w:val="0096430A"/>
    <w:rsid w:val="00964754"/>
    <w:rsid w:val="0096554B"/>
    <w:rsid w:val="0096584A"/>
    <w:rsid w:val="00971F08"/>
    <w:rsid w:val="00974789"/>
    <w:rsid w:val="0097603D"/>
    <w:rsid w:val="00976949"/>
    <w:rsid w:val="00977F93"/>
    <w:rsid w:val="00980208"/>
    <w:rsid w:val="00980477"/>
    <w:rsid w:val="00985253"/>
    <w:rsid w:val="009853B3"/>
    <w:rsid w:val="0098652B"/>
    <w:rsid w:val="00990630"/>
    <w:rsid w:val="0099116F"/>
    <w:rsid w:val="00991761"/>
    <w:rsid w:val="00994DCA"/>
    <w:rsid w:val="009960EC"/>
    <w:rsid w:val="009970DD"/>
    <w:rsid w:val="00997452"/>
    <w:rsid w:val="009A0FBA"/>
    <w:rsid w:val="009A1601"/>
    <w:rsid w:val="009A3BB6"/>
    <w:rsid w:val="009A462D"/>
    <w:rsid w:val="009A5CBA"/>
    <w:rsid w:val="009A7A53"/>
    <w:rsid w:val="009B1F30"/>
    <w:rsid w:val="009B2842"/>
    <w:rsid w:val="009B3AC2"/>
    <w:rsid w:val="009B3CFF"/>
    <w:rsid w:val="009B4DF4"/>
    <w:rsid w:val="009B564E"/>
    <w:rsid w:val="009B78E7"/>
    <w:rsid w:val="009B7E87"/>
    <w:rsid w:val="009C0169"/>
    <w:rsid w:val="009C0F64"/>
    <w:rsid w:val="009C116C"/>
    <w:rsid w:val="009C403E"/>
    <w:rsid w:val="009C6E61"/>
    <w:rsid w:val="009D475B"/>
    <w:rsid w:val="009D4FF0"/>
    <w:rsid w:val="009D703C"/>
    <w:rsid w:val="009D718F"/>
    <w:rsid w:val="009E068F"/>
    <w:rsid w:val="009E14E0"/>
    <w:rsid w:val="009E35DB"/>
    <w:rsid w:val="009E47A3"/>
    <w:rsid w:val="009E66EF"/>
    <w:rsid w:val="009F08F3"/>
    <w:rsid w:val="009F344F"/>
    <w:rsid w:val="009F3F64"/>
    <w:rsid w:val="00A030DD"/>
    <w:rsid w:val="00A031D8"/>
    <w:rsid w:val="00A048A8"/>
    <w:rsid w:val="00A04F49"/>
    <w:rsid w:val="00A0570A"/>
    <w:rsid w:val="00A105CC"/>
    <w:rsid w:val="00A10A32"/>
    <w:rsid w:val="00A11A49"/>
    <w:rsid w:val="00A13E54"/>
    <w:rsid w:val="00A17F63"/>
    <w:rsid w:val="00A2193B"/>
    <w:rsid w:val="00A2351A"/>
    <w:rsid w:val="00A264A9"/>
    <w:rsid w:val="00A26DCF"/>
    <w:rsid w:val="00A27680"/>
    <w:rsid w:val="00A27785"/>
    <w:rsid w:val="00A30187"/>
    <w:rsid w:val="00A302C4"/>
    <w:rsid w:val="00A3448A"/>
    <w:rsid w:val="00A34810"/>
    <w:rsid w:val="00A36297"/>
    <w:rsid w:val="00A3787B"/>
    <w:rsid w:val="00A41E2B"/>
    <w:rsid w:val="00A45B74"/>
    <w:rsid w:val="00A47E29"/>
    <w:rsid w:val="00A52E1D"/>
    <w:rsid w:val="00A61499"/>
    <w:rsid w:val="00A62A77"/>
    <w:rsid w:val="00A63483"/>
    <w:rsid w:val="00A63559"/>
    <w:rsid w:val="00A657D7"/>
    <w:rsid w:val="00A65ACF"/>
    <w:rsid w:val="00A660AC"/>
    <w:rsid w:val="00A660C9"/>
    <w:rsid w:val="00A67E6C"/>
    <w:rsid w:val="00A70833"/>
    <w:rsid w:val="00A71B99"/>
    <w:rsid w:val="00A739D0"/>
    <w:rsid w:val="00A743A5"/>
    <w:rsid w:val="00A74B1D"/>
    <w:rsid w:val="00A761D4"/>
    <w:rsid w:val="00A76ACE"/>
    <w:rsid w:val="00A77EC4"/>
    <w:rsid w:val="00A83CE0"/>
    <w:rsid w:val="00A92721"/>
    <w:rsid w:val="00A92879"/>
    <w:rsid w:val="00A9442A"/>
    <w:rsid w:val="00AA016F"/>
    <w:rsid w:val="00AA1ED6"/>
    <w:rsid w:val="00AA344C"/>
    <w:rsid w:val="00AA51D6"/>
    <w:rsid w:val="00AB0BC8"/>
    <w:rsid w:val="00AB11CA"/>
    <w:rsid w:val="00AB14D9"/>
    <w:rsid w:val="00AB31D2"/>
    <w:rsid w:val="00AB4AB8"/>
    <w:rsid w:val="00AB5921"/>
    <w:rsid w:val="00AB6418"/>
    <w:rsid w:val="00AB655E"/>
    <w:rsid w:val="00AB6DF8"/>
    <w:rsid w:val="00AC007F"/>
    <w:rsid w:val="00AC2097"/>
    <w:rsid w:val="00AC2ECD"/>
    <w:rsid w:val="00AC3119"/>
    <w:rsid w:val="00AC3219"/>
    <w:rsid w:val="00AC49FB"/>
    <w:rsid w:val="00AC5A10"/>
    <w:rsid w:val="00AD0A72"/>
    <w:rsid w:val="00AD0AA3"/>
    <w:rsid w:val="00AD0E46"/>
    <w:rsid w:val="00AD3F94"/>
    <w:rsid w:val="00AD4A5A"/>
    <w:rsid w:val="00AE27AC"/>
    <w:rsid w:val="00AE3B61"/>
    <w:rsid w:val="00AE40E0"/>
    <w:rsid w:val="00AE4DBA"/>
    <w:rsid w:val="00AE4F07"/>
    <w:rsid w:val="00AF1C5D"/>
    <w:rsid w:val="00AF3781"/>
    <w:rsid w:val="00AF42D7"/>
    <w:rsid w:val="00B006FE"/>
    <w:rsid w:val="00B007CB"/>
    <w:rsid w:val="00B02AA9"/>
    <w:rsid w:val="00B02FA3"/>
    <w:rsid w:val="00B05084"/>
    <w:rsid w:val="00B0741D"/>
    <w:rsid w:val="00B1020F"/>
    <w:rsid w:val="00B13D4D"/>
    <w:rsid w:val="00B157F9"/>
    <w:rsid w:val="00B17663"/>
    <w:rsid w:val="00B20256"/>
    <w:rsid w:val="00B20D09"/>
    <w:rsid w:val="00B237DD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4C4"/>
    <w:rsid w:val="00B51BE9"/>
    <w:rsid w:val="00B548B7"/>
    <w:rsid w:val="00B63BF3"/>
    <w:rsid w:val="00B65CFE"/>
    <w:rsid w:val="00B664C7"/>
    <w:rsid w:val="00B71455"/>
    <w:rsid w:val="00B732C8"/>
    <w:rsid w:val="00B739F6"/>
    <w:rsid w:val="00B81A6C"/>
    <w:rsid w:val="00B85C99"/>
    <w:rsid w:val="00B85D01"/>
    <w:rsid w:val="00B85DE5"/>
    <w:rsid w:val="00B90F73"/>
    <w:rsid w:val="00B93B59"/>
    <w:rsid w:val="00B9406A"/>
    <w:rsid w:val="00B95534"/>
    <w:rsid w:val="00BA2280"/>
    <w:rsid w:val="00BA2A08"/>
    <w:rsid w:val="00BA56D2"/>
    <w:rsid w:val="00BA76E0"/>
    <w:rsid w:val="00BB2A25"/>
    <w:rsid w:val="00BB51E9"/>
    <w:rsid w:val="00BB5457"/>
    <w:rsid w:val="00BB5F77"/>
    <w:rsid w:val="00BC0FDC"/>
    <w:rsid w:val="00BC3053"/>
    <w:rsid w:val="00BC4D2E"/>
    <w:rsid w:val="00BD178D"/>
    <w:rsid w:val="00BD33FB"/>
    <w:rsid w:val="00BD48AC"/>
    <w:rsid w:val="00BD5C11"/>
    <w:rsid w:val="00BD5F1A"/>
    <w:rsid w:val="00BD6F6F"/>
    <w:rsid w:val="00BD75FB"/>
    <w:rsid w:val="00BE1234"/>
    <w:rsid w:val="00BE2960"/>
    <w:rsid w:val="00BE2FA6"/>
    <w:rsid w:val="00BE333F"/>
    <w:rsid w:val="00BE4961"/>
    <w:rsid w:val="00BE7406"/>
    <w:rsid w:val="00BE7603"/>
    <w:rsid w:val="00BF3279"/>
    <w:rsid w:val="00BF5607"/>
    <w:rsid w:val="00BF659A"/>
    <w:rsid w:val="00BF74C7"/>
    <w:rsid w:val="00C015F1"/>
    <w:rsid w:val="00C01E41"/>
    <w:rsid w:val="00C01F33"/>
    <w:rsid w:val="00C02CC6"/>
    <w:rsid w:val="00C040F7"/>
    <w:rsid w:val="00C044AB"/>
    <w:rsid w:val="00C05706"/>
    <w:rsid w:val="00C07377"/>
    <w:rsid w:val="00C10478"/>
    <w:rsid w:val="00C117E6"/>
    <w:rsid w:val="00C12107"/>
    <w:rsid w:val="00C12551"/>
    <w:rsid w:val="00C14D4B"/>
    <w:rsid w:val="00C154BB"/>
    <w:rsid w:val="00C16E94"/>
    <w:rsid w:val="00C178D6"/>
    <w:rsid w:val="00C279B5"/>
    <w:rsid w:val="00C27C45"/>
    <w:rsid w:val="00C32BD9"/>
    <w:rsid w:val="00C3719D"/>
    <w:rsid w:val="00C37CB2"/>
    <w:rsid w:val="00C4162E"/>
    <w:rsid w:val="00C473A5"/>
    <w:rsid w:val="00C506CF"/>
    <w:rsid w:val="00C51E8D"/>
    <w:rsid w:val="00C54995"/>
    <w:rsid w:val="00C54D41"/>
    <w:rsid w:val="00C573B0"/>
    <w:rsid w:val="00C576C0"/>
    <w:rsid w:val="00C60783"/>
    <w:rsid w:val="00C639B9"/>
    <w:rsid w:val="00C64672"/>
    <w:rsid w:val="00C667E9"/>
    <w:rsid w:val="00C70697"/>
    <w:rsid w:val="00C72093"/>
    <w:rsid w:val="00C7252F"/>
    <w:rsid w:val="00C72EF4"/>
    <w:rsid w:val="00C744FE"/>
    <w:rsid w:val="00C75D2F"/>
    <w:rsid w:val="00C767BE"/>
    <w:rsid w:val="00C76E3C"/>
    <w:rsid w:val="00C77EEE"/>
    <w:rsid w:val="00C801C4"/>
    <w:rsid w:val="00C809E0"/>
    <w:rsid w:val="00C81568"/>
    <w:rsid w:val="00C864A6"/>
    <w:rsid w:val="00C90086"/>
    <w:rsid w:val="00C9027A"/>
    <w:rsid w:val="00C90330"/>
    <w:rsid w:val="00C9068E"/>
    <w:rsid w:val="00C93814"/>
    <w:rsid w:val="00C93AA9"/>
    <w:rsid w:val="00C93C4B"/>
    <w:rsid w:val="00C944AB"/>
    <w:rsid w:val="00C95B40"/>
    <w:rsid w:val="00CA1ED8"/>
    <w:rsid w:val="00CB05EE"/>
    <w:rsid w:val="00CB1F63"/>
    <w:rsid w:val="00CB7170"/>
    <w:rsid w:val="00CC040E"/>
    <w:rsid w:val="00CC111F"/>
    <w:rsid w:val="00CC2011"/>
    <w:rsid w:val="00CC3EA0"/>
    <w:rsid w:val="00CC51BB"/>
    <w:rsid w:val="00CC7B45"/>
    <w:rsid w:val="00CD1188"/>
    <w:rsid w:val="00CD2ED1"/>
    <w:rsid w:val="00CD337B"/>
    <w:rsid w:val="00CE0424"/>
    <w:rsid w:val="00CE454A"/>
    <w:rsid w:val="00CE546E"/>
    <w:rsid w:val="00CE7561"/>
    <w:rsid w:val="00CF047F"/>
    <w:rsid w:val="00CF1354"/>
    <w:rsid w:val="00CF33F3"/>
    <w:rsid w:val="00CF39A9"/>
    <w:rsid w:val="00CF3B1F"/>
    <w:rsid w:val="00CF3BF6"/>
    <w:rsid w:val="00CF625B"/>
    <w:rsid w:val="00CF687E"/>
    <w:rsid w:val="00CF7C4C"/>
    <w:rsid w:val="00D0349B"/>
    <w:rsid w:val="00D05A62"/>
    <w:rsid w:val="00D10249"/>
    <w:rsid w:val="00D115C3"/>
    <w:rsid w:val="00D11897"/>
    <w:rsid w:val="00D12075"/>
    <w:rsid w:val="00D13135"/>
    <w:rsid w:val="00D13E4E"/>
    <w:rsid w:val="00D14EAA"/>
    <w:rsid w:val="00D15BC4"/>
    <w:rsid w:val="00D2120D"/>
    <w:rsid w:val="00D239A7"/>
    <w:rsid w:val="00D23F47"/>
    <w:rsid w:val="00D25D64"/>
    <w:rsid w:val="00D36E71"/>
    <w:rsid w:val="00D37D87"/>
    <w:rsid w:val="00D40B33"/>
    <w:rsid w:val="00D41B7D"/>
    <w:rsid w:val="00D4318F"/>
    <w:rsid w:val="00D438BF"/>
    <w:rsid w:val="00D440F8"/>
    <w:rsid w:val="00D448A7"/>
    <w:rsid w:val="00D45DC9"/>
    <w:rsid w:val="00D51862"/>
    <w:rsid w:val="00D54314"/>
    <w:rsid w:val="00D546FF"/>
    <w:rsid w:val="00D55AD5"/>
    <w:rsid w:val="00D576CA"/>
    <w:rsid w:val="00D61AF5"/>
    <w:rsid w:val="00D62DCF"/>
    <w:rsid w:val="00D63890"/>
    <w:rsid w:val="00D652B5"/>
    <w:rsid w:val="00D66155"/>
    <w:rsid w:val="00D7007B"/>
    <w:rsid w:val="00D708B0"/>
    <w:rsid w:val="00D738F3"/>
    <w:rsid w:val="00D7683A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4873"/>
    <w:rsid w:val="00D96BBF"/>
    <w:rsid w:val="00DA305E"/>
    <w:rsid w:val="00DA5417"/>
    <w:rsid w:val="00DA56E8"/>
    <w:rsid w:val="00DB0A9F"/>
    <w:rsid w:val="00DB171B"/>
    <w:rsid w:val="00DB377D"/>
    <w:rsid w:val="00DB77E8"/>
    <w:rsid w:val="00DC2B44"/>
    <w:rsid w:val="00DC2D36"/>
    <w:rsid w:val="00DC40D9"/>
    <w:rsid w:val="00DC53EF"/>
    <w:rsid w:val="00DE5608"/>
    <w:rsid w:val="00DE58D0"/>
    <w:rsid w:val="00DE654F"/>
    <w:rsid w:val="00DF0B6E"/>
    <w:rsid w:val="00DF15E0"/>
    <w:rsid w:val="00DF1A5B"/>
    <w:rsid w:val="00DF2EAA"/>
    <w:rsid w:val="00DF37A0"/>
    <w:rsid w:val="00DF46B4"/>
    <w:rsid w:val="00E110E7"/>
    <w:rsid w:val="00E11B20"/>
    <w:rsid w:val="00E17FA2"/>
    <w:rsid w:val="00E22330"/>
    <w:rsid w:val="00E228B1"/>
    <w:rsid w:val="00E26D14"/>
    <w:rsid w:val="00E30B5A"/>
    <w:rsid w:val="00E3123D"/>
    <w:rsid w:val="00E312C9"/>
    <w:rsid w:val="00E31461"/>
    <w:rsid w:val="00E31D43"/>
    <w:rsid w:val="00E32608"/>
    <w:rsid w:val="00E34188"/>
    <w:rsid w:val="00E34B6E"/>
    <w:rsid w:val="00E35559"/>
    <w:rsid w:val="00E3723A"/>
    <w:rsid w:val="00E37860"/>
    <w:rsid w:val="00E406F2"/>
    <w:rsid w:val="00E446F1"/>
    <w:rsid w:val="00E46854"/>
    <w:rsid w:val="00E46886"/>
    <w:rsid w:val="00E47AEF"/>
    <w:rsid w:val="00E520E6"/>
    <w:rsid w:val="00E53B75"/>
    <w:rsid w:val="00E5468A"/>
    <w:rsid w:val="00E54E3B"/>
    <w:rsid w:val="00E559C8"/>
    <w:rsid w:val="00E57565"/>
    <w:rsid w:val="00E63838"/>
    <w:rsid w:val="00E64434"/>
    <w:rsid w:val="00E67C51"/>
    <w:rsid w:val="00E72EFC"/>
    <w:rsid w:val="00E751B1"/>
    <w:rsid w:val="00E758EC"/>
    <w:rsid w:val="00E8234C"/>
    <w:rsid w:val="00E83AA9"/>
    <w:rsid w:val="00E85928"/>
    <w:rsid w:val="00E87822"/>
    <w:rsid w:val="00E90395"/>
    <w:rsid w:val="00E9042A"/>
    <w:rsid w:val="00E90E49"/>
    <w:rsid w:val="00E917F9"/>
    <w:rsid w:val="00E9291C"/>
    <w:rsid w:val="00E93FFE"/>
    <w:rsid w:val="00E94F8A"/>
    <w:rsid w:val="00EA768E"/>
    <w:rsid w:val="00EA7A41"/>
    <w:rsid w:val="00EB077B"/>
    <w:rsid w:val="00EB0C8F"/>
    <w:rsid w:val="00EB25E3"/>
    <w:rsid w:val="00EB4EA2"/>
    <w:rsid w:val="00EC24D5"/>
    <w:rsid w:val="00EC27C6"/>
    <w:rsid w:val="00EC4207"/>
    <w:rsid w:val="00EC5653"/>
    <w:rsid w:val="00EC71CE"/>
    <w:rsid w:val="00EC7E97"/>
    <w:rsid w:val="00ED1006"/>
    <w:rsid w:val="00EE7763"/>
    <w:rsid w:val="00EF18FE"/>
    <w:rsid w:val="00EF4859"/>
    <w:rsid w:val="00EF5787"/>
    <w:rsid w:val="00EF60D0"/>
    <w:rsid w:val="00F01682"/>
    <w:rsid w:val="00F0528D"/>
    <w:rsid w:val="00F06C67"/>
    <w:rsid w:val="00F06DFD"/>
    <w:rsid w:val="00F071D1"/>
    <w:rsid w:val="00F07533"/>
    <w:rsid w:val="00F10629"/>
    <w:rsid w:val="00F11382"/>
    <w:rsid w:val="00F15F69"/>
    <w:rsid w:val="00F15FA5"/>
    <w:rsid w:val="00F209B7"/>
    <w:rsid w:val="00F213B9"/>
    <w:rsid w:val="00F22EBE"/>
    <w:rsid w:val="00F2376F"/>
    <w:rsid w:val="00F243D8"/>
    <w:rsid w:val="00F30828"/>
    <w:rsid w:val="00F30944"/>
    <w:rsid w:val="00F313D6"/>
    <w:rsid w:val="00F32AF6"/>
    <w:rsid w:val="00F3481D"/>
    <w:rsid w:val="00F40F0C"/>
    <w:rsid w:val="00F42E82"/>
    <w:rsid w:val="00F4766C"/>
    <w:rsid w:val="00F5060E"/>
    <w:rsid w:val="00F507D1"/>
    <w:rsid w:val="00F519CE"/>
    <w:rsid w:val="00F51ADA"/>
    <w:rsid w:val="00F52432"/>
    <w:rsid w:val="00F54820"/>
    <w:rsid w:val="00F60203"/>
    <w:rsid w:val="00F607C5"/>
    <w:rsid w:val="00F60DEA"/>
    <w:rsid w:val="00F6244B"/>
    <w:rsid w:val="00F6302A"/>
    <w:rsid w:val="00F63950"/>
    <w:rsid w:val="00F64C2B"/>
    <w:rsid w:val="00F651BE"/>
    <w:rsid w:val="00F67F53"/>
    <w:rsid w:val="00F703BE"/>
    <w:rsid w:val="00F71F69"/>
    <w:rsid w:val="00F72B4E"/>
    <w:rsid w:val="00F72B72"/>
    <w:rsid w:val="00F74BB9"/>
    <w:rsid w:val="00F75582"/>
    <w:rsid w:val="00F75C28"/>
    <w:rsid w:val="00F76EFA"/>
    <w:rsid w:val="00F804BE"/>
    <w:rsid w:val="00F817CE"/>
    <w:rsid w:val="00F8391D"/>
    <w:rsid w:val="00F8456C"/>
    <w:rsid w:val="00F854F8"/>
    <w:rsid w:val="00F859D8"/>
    <w:rsid w:val="00F868F5"/>
    <w:rsid w:val="00F9056A"/>
    <w:rsid w:val="00F90726"/>
    <w:rsid w:val="00F90D03"/>
    <w:rsid w:val="00F90F8D"/>
    <w:rsid w:val="00F912CD"/>
    <w:rsid w:val="00F92782"/>
    <w:rsid w:val="00F93AA9"/>
    <w:rsid w:val="00F94C9C"/>
    <w:rsid w:val="00F96985"/>
    <w:rsid w:val="00F97838"/>
    <w:rsid w:val="00FA2BB3"/>
    <w:rsid w:val="00FA358A"/>
    <w:rsid w:val="00FB2E00"/>
    <w:rsid w:val="00FB4C80"/>
    <w:rsid w:val="00FB53A5"/>
    <w:rsid w:val="00FB6A6A"/>
    <w:rsid w:val="00FC0D81"/>
    <w:rsid w:val="00FC4E45"/>
    <w:rsid w:val="00FC649A"/>
    <w:rsid w:val="00FC7429"/>
    <w:rsid w:val="00FD07F6"/>
    <w:rsid w:val="00FD1258"/>
    <w:rsid w:val="00FD1EC8"/>
    <w:rsid w:val="00FD47ED"/>
    <w:rsid w:val="00FD74DB"/>
    <w:rsid w:val="00FD7660"/>
    <w:rsid w:val="00FE0655"/>
    <w:rsid w:val="00FE2365"/>
    <w:rsid w:val="00FE37D7"/>
    <w:rsid w:val="00FE4C7B"/>
    <w:rsid w:val="00FE50B1"/>
    <w:rsid w:val="00FE58FE"/>
    <w:rsid w:val="00FE7336"/>
    <w:rsid w:val="00FE787C"/>
    <w:rsid w:val="00FF2819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E8CDD"/>
  <w15:chartTrackingRefBased/>
  <w15:docId w15:val="{E0AE3784-7284-4EBF-8870-137AFC0E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5B3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Heading1">
    <w:name w:val="heading 1"/>
    <w:next w:val="Normal"/>
    <w:link w:val="Heading1Char"/>
    <w:qFormat/>
    <w:rsid w:val="002F5F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F5F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5F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5F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5F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F5F4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F5F4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F5F4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5F4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5B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5B34"/>
  </w:style>
  <w:style w:type="paragraph" w:styleId="TOC8">
    <w:name w:val="toc 8"/>
    <w:basedOn w:val="TOC1"/>
    <w:uiPriority w:val="39"/>
    <w:rsid w:val="002F5F4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56F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Arial" w:hAnsi="Arial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F5F4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F5F4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F5F44"/>
    <w:pPr>
      <w:ind w:left="1701" w:hanging="1701"/>
    </w:pPr>
  </w:style>
  <w:style w:type="paragraph" w:styleId="TOC4">
    <w:name w:val="toc 4"/>
    <w:basedOn w:val="TOC3"/>
    <w:uiPriority w:val="39"/>
    <w:rsid w:val="002F5F44"/>
    <w:pPr>
      <w:ind w:left="1418" w:hanging="1418"/>
    </w:pPr>
  </w:style>
  <w:style w:type="paragraph" w:styleId="TOC3">
    <w:name w:val="toc 3"/>
    <w:basedOn w:val="TOC2"/>
    <w:uiPriority w:val="39"/>
    <w:rsid w:val="002F5F44"/>
    <w:pPr>
      <w:ind w:left="1134" w:hanging="1134"/>
    </w:pPr>
  </w:style>
  <w:style w:type="paragraph" w:styleId="TOC2">
    <w:name w:val="toc 2"/>
    <w:basedOn w:val="TOC1"/>
    <w:uiPriority w:val="39"/>
    <w:rsid w:val="002F5F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F5F44"/>
    <w:pPr>
      <w:ind w:left="284"/>
    </w:pPr>
  </w:style>
  <w:style w:type="paragraph" w:styleId="Index1">
    <w:name w:val="index 1"/>
    <w:basedOn w:val="Normal"/>
    <w:rsid w:val="002F5F44"/>
    <w:pPr>
      <w:keepLines/>
    </w:pPr>
  </w:style>
  <w:style w:type="paragraph" w:styleId="DocumentMap">
    <w:name w:val="Document Map"/>
    <w:basedOn w:val="Normal"/>
    <w:link w:val="DocumentMapChar"/>
    <w:rsid w:val="002F5F4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F5F44"/>
    <w:pPr>
      <w:numPr>
        <w:numId w:val="22"/>
      </w:numPr>
    </w:pPr>
  </w:style>
  <w:style w:type="paragraph" w:styleId="ListNumber">
    <w:name w:val="List Number"/>
    <w:basedOn w:val="List"/>
    <w:rsid w:val="002F5F4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F5F44"/>
    <w:pPr>
      <w:ind w:left="568" w:hanging="284"/>
    </w:pPr>
  </w:style>
  <w:style w:type="paragraph" w:styleId="Header">
    <w:name w:val="header"/>
    <w:link w:val="HeaderChar"/>
    <w:rsid w:val="002F5F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F5F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F5F4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F5F44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2F5F44"/>
    <w:pPr>
      <w:ind w:left="1418" w:hanging="1418"/>
    </w:pPr>
  </w:style>
  <w:style w:type="paragraph" w:styleId="TOC6">
    <w:name w:val="toc 6"/>
    <w:basedOn w:val="TOC5"/>
    <w:next w:val="Normal"/>
    <w:uiPriority w:val="39"/>
    <w:rsid w:val="002F5F44"/>
    <w:pPr>
      <w:ind w:left="1985" w:hanging="1985"/>
    </w:pPr>
  </w:style>
  <w:style w:type="paragraph" w:styleId="TOC7">
    <w:name w:val="toc 7"/>
    <w:basedOn w:val="TOC6"/>
    <w:next w:val="Normal"/>
    <w:uiPriority w:val="39"/>
    <w:rsid w:val="002F5F44"/>
    <w:pPr>
      <w:ind w:left="2268" w:hanging="2268"/>
    </w:pPr>
  </w:style>
  <w:style w:type="paragraph" w:styleId="ListBullet2">
    <w:name w:val="List Bullet 2"/>
    <w:basedOn w:val="ListBullet"/>
    <w:rsid w:val="002F5F44"/>
    <w:pPr>
      <w:numPr>
        <w:numId w:val="17"/>
      </w:numPr>
    </w:pPr>
  </w:style>
  <w:style w:type="paragraph" w:styleId="ListBullet">
    <w:name w:val="List Bullet"/>
    <w:basedOn w:val="List"/>
    <w:rsid w:val="002F5F4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F5F44"/>
    <w:pPr>
      <w:numPr>
        <w:numId w:val="18"/>
      </w:numPr>
    </w:pPr>
  </w:style>
  <w:style w:type="paragraph" w:customStyle="1" w:styleId="EQ">
    <w:name w:val="EQ"/>
    <w:basedOn w:val="Normal"/>
    <w:next w:val="Normal"/>
    <w:rsid w:val="002F5F4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F5F44"/>
    <w:pPr>
      <w:ind w:left="851"/>
    </w:pPr>
    <w:rPr>
      <w:lang w:eastAsia="ja-JP"/>
    </w:rPr>
  </w:style>
  <w:style w:type="paragraph" w:styleId="List3">
    <w:name w:val="List 3"/>
    <w:basedOn w:val="List2"/>
    <w:rsid w:val="002F5F44"/>
    <w:pPr>
      <w:ind w:left="1135"/>
    </w:pPr>
  </w:style>
  <w:style w:type="paragraph" w:styleId="List4">
    <w:name w:val="List 4"/>
    <w:basedOn w:val="List3"/>
    <w:rsid w:val="002F5F44"/>
    <w:pPr>
      <w:ind w:left="1418"/>
    </w:pPr>
  </w:style>
  <w:style w:type="paragraph" w:styleId="List5">
    <w:name w:val="List 5"/>
    <w:basedOn w:val="List4"/>
    <w:rsid w:val="002F5F44"/>
    <w:pPr>
      <w:ind w:left="1702"/>
    </w:pPr>
  </w:style>
  <w:style w:type="paragraph" w:customStyle="1" w:styleId="EditorsNote">
    <w:name w:val="Editor's Note"/>
    <w:basedOn w:val="NO"/>
    <w:link w:val="EditorsNoteChar"/>
    <w:rsid w:val="002F5F44"/>
    <w:rPr>
      <w:color w:val="FF0000"/>
      <w:lang w:val="x-none" w:eastAsia="x-none"/>
    </w:rPr>
  </w:style>
  <w:style w:type="paragraph" w:styleId="ListBullet4">
    <w:name w:val="List Bullet 4"/>
    <w:basedOn w:val="ListBullet3"/>
    <w:rsid w:val="002F5F44"/>
    <w:pPr>
      <w:numPr>
        <w:numId w:val="19"/>
      </w:numPr>
    </w:pPr>
  </w:style>
  <w:style w:type="paragraph" w:styleId="ListBullet5">
    <w:name w:val="List Bullet 5"/>
    <w:basedOn w:val="ListBullet4"/>
    <w:rsid w:val="002F5F44"/>
    <w:pPr>
      <w:numPr>
        <w:numId w:val="20"/>
      </w:numPr>
    </w:pPr>
  </w:style>
  <w:style w:type="paragraph" w:styleId="Footer">
    <w:name w:val="footer"/>
    <w:basedOn w:val="Header"/>
    <w:link w:val="FooterChar"/>
    <w:rsid w:val="002F5F44"/>
    <w:pPr>
      <w:jc w:val="center"/>
    </w:pPr>
    <w:rPr>
      <w:i/>
    </w:rPr>
  </w:style>
  <w:style w:type="paragraph" w:customStyle="1" w:styleId="Reference">
    <w:name w:val="Reference"/>
    <w:basedOn w:val="BodyText"/>
    <w:rsid w:val="002F5F4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F5F4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F5F44"/>
  </w:style>
  <w:style w:type="paragraph" w:styleId="BodyText">
    <w:name w:val="Body Text"/>
    <w:basedOn w:val="Normal"/>
    <w:link w:val="BodyTextChar"/>
    <w:rsid w:val="002F5F4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F5F44"/>
    <w:rPr>
      <w:color w:val="0000FF"/>
      <w:u w:val="single"/>
    </w:rPr>
  </w:style>
  <w:style w:type="character" w:styleId="FollowedHyperlink">
    <w:name w:val="FollowedHyperlink"/>
    <w:unhideWhenUsed/>
    <w:rsid w:val="002F5F44"/>
    <w:rPr>
      <w:color w:val="800080"/>
      <w:u w:val="single"/>
    </w:rPr>
  </w:style>
  <w:style w:type="character" w:styleId="CommentReference">
    <w:name w:val="annotation reference"/>
    <w:uiPriority w:val="99"/>
    <w:qFormat/>
    <w:rsid w:val="002F5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5F44"/>
  </w:style>
  <w:style w:type="paragraph" w:styleId="CommentSubject">
    <w:name w:val="annotation subject"/>
    <w:basedOn w:val="CommentText"/>
    <w:next w:val="CommentText"/>
    <w:link w:val="CommentSubjectChar"/>
    <w:rsid w:val="002F5F44"/>
    <w:rPr>
      <w:b/>
      <w:bCs/>
    </w:rPr>
  </w:style>
  <w:style w:type="character" w:customStyle="1" w:styleId="Heading1Char">
    <w:name w:val="Heading 1 Char"/>
    <w:link w:val="Heading1"/>
    <w:rsid w:val="002F5F4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F5F44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F5F4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F5F4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F5F44"/>
    <w:rPr>
      <w:rFonts w:ascii="Times New Roman" w:hAnsi="Times New Roman"/>
    </w:rPr>
  </w:style>
  <w:style w:type="paragraph" w:customStyle="1" w:styleId="Proposal">
    <w:name w:val="Proposal"/>
    <w:basedOn w:val="BodyText"/>
    <w:rsid w:val="002F5F4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F5F4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F5F44"/>
    <w:rPr>
      <w:rFonts w:ascii="Times New Roman" w:hAnsi="Times New Roman"/>
    </w:rPr>
  </w:style>
  <w:style w:type="paragraph" w:customStyle="1" w:styleId="EX">
    <w:name w:val="EX"/>
    <w:basedOn w:val="Normal"/>
    <w:rsid w:val="002F5F44"/>
    <w:pPr>
      <w:keepLines/>
      <w:ind w:left="1702" w:hanging="1418"/>
    </w:pPr>
  </w:style>
  <w:style w:type="paragraph" w:customStyle="1" w:styleId="EW">
    <w:name w:val="EW"/>
    <w:basedOn w:val="EX"/>
    <w:rsid w:val="002F5F44"/>
  </w:style>
  <w:style w:type="paragraph" w:customStyle="1" w:styleId="TAL">
    <w:name w:val="TAL"/>
    <w:basedOn w:val="Normal"/>
    <w:link w:val="TALCar"/>
    <w:rsid w:val="002F5F4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F5F44"/>
    <w:pPr>
      <w:jc w:val="center"/>
    </w:pPr>
  </w:style>
  <w:style w:type="paragraph" w:customStyle="1" w:styleId="TAH">
    <w:name w:val="TAH"/>
    <w:basedOn w:val="TAC"/>
    <w:link w:val="TAHCar"/>
    <w:rsid w:val="002F5F44"/>
    <w:rPr>
      <w:b/>
    </w:rPr>
  </w:style>
  <w:style w:type="paragraph" w:customStyle="1" w:styleId="TAN">
    <w:name w:val="TAN"/>
    <w:basedOn w:val="TAL"/>
    <w:rsid w:val="002F5F44"/>
    <w:pPr>
      <w:ind w:left="851" w:hanging="851"/>
    </w:pPr>
  </w:style>
  <w:style w:type="paragraph" w:customStyle="1" w:styleId="TAR">
    <w:name w:val="TAR"/>
    <w:basedOn w:val="TAL"/>
    <w:rsid w:val="002F5F44"/>
    <w:pPr>
      <w:jc w:val="right"/>
    </w:pPr>
  </w:style>
  <w:style w:type="paragraph" w:customStyle="1" w:styleId="TH">
    <w:name w:val="TH"/>
    <w:basedOn w:val="Normal"/>
    <w:link w:val="THChar"/>
    <w:rsid w:val="002F5F4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F5F4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F5F44"/>
    <w:pPr>
      <w:outlineLvl w:val="9"/>
    </w:pPr>
  </w:style>
  <w:style w:type="paragraph" w:customStyle="1" w:styleId="ZA">
    <w:name w:val="ZA"/>
    <w:rsid w:val="002F5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F5F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F5F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F5F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F5F44"/>
  </w:style>
  <w:style w:type="paragraph" w:customStyle="1" w:styleId="ZH">
    <w:name w:val="ZH"/>
    <w:rsid w:val="002F5F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F5F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F5F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F5F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F5F44"/>
    <w:pPr>
      <w:framePr w:wrap="notBeside" w:y="16161"/>
    </w:pPr>
  </w:style>
  <w:style w:type="paragraph" w:customStyle="1" w:styleId="FP">
    <w:name w:val="FP"/>
    <w:basedOn w:val="Normal"/>
    <w:rsid w:val="002F5F44"/>
  </w:style>
  <w:style w:type="paragraph" w:customStyle="1" w:styleId="Observation">
    <w:name w:val="Observation"/>
    <w:basedOn w:val="Proposal"/>
    <w:qFormat/>
    <w:rsid w:val="002F5F4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F5F4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F5F4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F5F4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F5F4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F5F4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F5F4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F5F44"/>
    <w:pPr>
      <w:ind w:left="1985"/>
    </w:pPr>
  </w:style>
  <w:style w:type="character" w:customStyle="1" w:styleId="B6Char">
    <w:name w:val="B6 Char"/>
    <w:link w:val="B6"/>
    <w:rsid w:val="002F5F4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F5F44"/>
    <w:pPr>
      <w:ind w:left="2269"/>
    </w:pPr>
  </w:style>
  <w:style w:type="character" w:customStyle="1" w:styleId="B7Char">
    <w:name w:val="B7 Char"/>
    <w:basedOn w:val="B6Char"/>
    <w:link w:val="B7"/>
    <w:rsid w:val="002F5F4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F5F44"/>
    <w:pPr>
      <w:ind w:left="2552"/>
    </w:pPr>
  </w:style>
  <w:style w:type="character" w:customStyle="1" w:styleId="BalloonTextChar">
    <w:name w:val="Balloon Text Char"/>
    <w:link w:val="BalloonText"/>
    <w:rsid w:val="002F5F4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F5F4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F5F4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F5F4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F5F4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F5F44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2F5F4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F5F4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F5F44"/>
    <w:pPr>
      <w:keepLines/>
      <w:ind w:left="1135" w:hanging="851"/>
    </w:pPr>
  </w:style>
  <w:style w:type="character" w:customStyle="1" w:styleId="NOChar">
    <w:name w:val="NO Char"/>
    <w:link w:val="NO"/>
    <w:qFormat/>
    <w:rsid w:val="002F5F4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F5F4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F5F44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2F5F44"/>
    <w:rPr>
      <w:i/>
      <w:iCs/>
    </w:rPr>
  </w:style>
  <w:style w:type="paragraph" w:customStyle="1" w:styleId="FigureTitle">
    <w:name w:val="Figure_Title"/>
    <w:basedOn w:val="Normal"/>
    <w:next w:val="Normal"/>
    <w:rsid w:val="002F5F4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2F5F4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F5F4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F5F4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F5F44"/>
    <w:rPr>
      <w:i/>
      <w:color w:val="0000FF"/>
    </w:rPr>
  </w:style>
  <w:style w:type="character" w:customStyle="1" w:styleId="Heading2Char">
    <w:name w:val="Heading 2 Char"/>
    <w:link w:val="Heading2"/>
    <w:rsid w:val="002F5F4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F5F4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F5F4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F5F4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F5F4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F5F4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F5F4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F5F4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F5F4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F5F4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F5F4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F5F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F5F4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2F5F4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F5F4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2F5F44"/>
  </w:style>
  <w:style w:type="paragraph" w:customStyle="1" w:styleId="PL">
    <w:name w:val="PL"/>
    <w:link w:val="PLChar"/>
    <w:qFormat/>
    <w:rsid w:val="002F5F4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F5F4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F5F4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F5F4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F5F44"/>
    <w:rPr>
      <w:b/>
      <w:bCs/>
    </w:rPr>
  </w:style>
  <w:style w:type="table" w:styleId="TableGrid">
    <w:name w:val="Table Grid"/>
    <w:basedOn w:val="TableNormal"/>
    <w:uiPriority w:val="39"/>
    <w:rsid w:val="002F5F4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F5F4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F5F4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F5F4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F5F44"/>
  </w:style>
  <w:style w:type="paragraph" w:customStyle="1" w:styleId="TALCharChar">
    <w:name w:val="TAL Char Char"/>
    <w:basedOn w:val="Normal"/>
    <w:link w:val="TALCharCharChar"/>
    <w:rsid w:val="002F5F4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F5F4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F5F4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F5F4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F5F4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F5F4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F5F4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A7A53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05108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5NUHHDQN7SK2-1476151046-44205</_dlc_DocId>
    <_dlc_DocIdUrl xmlns="f166a696-7b5b-4ccd-9f0c-ffde0cceec81">
      <Url>https://ericsson.sharepoint.com/sites/star/_layouts/15/DocIdRedir.aspx?ID=5NUHHDQN7SK2-1476151046-44205</Url>
      <Description>5NUHHDQN7SK2-1476151046-44205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AA49B-7B10-40C0-8809-B60631BB35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8CD514-2DC3-40C8-B78B-61C033165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1AD372-4A30-4B02-BAC3-B2580FDC5E37}">
  <ds:schemaRefs>
    <ds:schemaRef ds:uri="http://schemas.microsoft.com/office/2006/documentManagement/types"/>
    <ds:schemaRef ds:uri="http://schemas.microsoft.com/office/2006/metadata/properties"/>
    <ds:schemaRef ds:uri="611109f9-ed58-4498-a270-1fb2086a5321"/>
    <ds:schemaRef ds:uri="http://purl.org/dc/elements/1.1/"/>
    <ds:schemaRef ds:uri="http://schemas.microsoft.com/sharepoint/v4"/>
    <ds:schemaRef ds:uri="f166a696-7b5b-4ccd-9f0c-ffde0cceec81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818FCDF-3CDF-45C0-9D01-89AFF06BC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B805D9-E921-44A5-AB99-A5355CCB13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D879AD2-CDD6-47B6-90B7-C2B274135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5</Pages>
  <Words>1627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10453</CharactersWithSpaces>
  <SharedDoc>false</SharedDoc>
  <HLinks>
    <vt:vector size="24" baseType="variant">
      <vt:variant>
        <vt:i4>2949122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http://www.3gpp.org/ftp/TSG_RAN/TSG_RAN/TSGR_82/Docs/RP-182892.zip</vt:lpwstr>
      </vt:variant>
      <vt:variant>
        <vt:lpwstr/>
      </vt:variant>
      <vt:variant>
        <vt:i4>3014658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http://www.3gpp.org/ftp/TSG_RAN/TSG_RAN/TSGR_82/Docs/RP-182891.zip</vt:lpwstr>
      </vt:variant>
      <vt:variant>
        <vt:lpwstr/>
      </vt:variant>
      <vt:variant>
        <vt:i4>2293771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_Toc950021</vt:lpwstr>
      </vt:variant>
      <vt:variant>
        <vt:i4>2228235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_Toc950020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181</cp:revision>
  <cp:lastPrinted>2008-01-31T08:09:00Z</cp:lastPrinted>
  <dcterms:created xsi:type="dcterms:W3CDTF">2019-03-25T17:23:00Z</dcterms:created>
  <dcterms:modified xsi:type="dcterms:W3CDTF">2019-03-29T22:57:00Z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c35f59ae-b2f6-4f41-94b6-2d68cc5c7eaa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AuthorIds_UIVersion_512">
    <vt:lpwstr>357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3584">
    <vt:lpwstr>291</vt:lpwstr>
  </property>
  <property fmtid="{D5CDD505-2E9C-101B-9397-08002B2CF9AE}" pid="16" name="AuthorIds_UIVersion_4096">
    <vt:lpwstr>291</vt:lpwstr>
  </property>
  <property fmtid="{D5CDD505-2E9C-101B-9397-08002B2CF9AE}" pid="17" name="AuthorIds_UIVersion_5120">
    <vt:lpwstr>283</vt:lpwstr>
  </property>
  <property fmtid="{D5CDD505-2E9C-101B-9397-08002B2CF9AE}" pid="18" name="AuthorIds_UIVersion_5632">
    <vt:lpwstr>283</vt:lpwstr>
  </property>
  <property fmtid="{D5CDD505-2E9C-101B-9397-08002B2CF9AE}" pid="19" name="AuthorIds_UIVersion_6144">
    <vt:lpwstr>291</vt:lpwstr>
  </property>
  <property fmtid="{D5CDD505-2E9C-101B-9397-08002B2CF9AE}" pid="20" name="AuthorIds_UIVersion_9216">
    <vt:lpwstr>48</vt:lpwstr>
  </property>
  <property fmtid="{D5CDD505-2E9C-101B-9397-08002B2CF9AE}" pid="21" name="AuthorIds_UIVersion_9728">
    <vt:lpwstr>326</vt:lpwstr>
  </property>
  <property fmtid="{D5CDD505-2E9C-101B-9397-08002B2CF9AE}" pid="22" name="AuthorIds_UIVersion_10240">
    <vt:lpwstr>48</vt:lpwstr>
  </property>
  <property fmtid="{D5CDD505-2E9C-101B-9397-08002B2CF9AE}" pid="23" name="AuthorIds_UIVersion_11264">
    <vt:lpwstr>291</vt:lpwstr>
  </property>
  <property fmtid="{D5CDD505-2E9C-101B-9397-08002B2CF9AE}" pid="24" name="AuthorIds_UIVersion_13312">
    <vt:lpwstr>48</vt:lpwstr>
  </property>
  <property fmtid="{D5CDD505-2E9C-101B-9397-08002B2CF9AE}" pid="25" name="AuthorIds_UIVersion_13824">
    <vt:lpwstr>347</vt:lpwstr>
  </property>
  <property fmtid="{D5CDD505-2E9C-101B-9397-08002B2CF9AE}" pid="26" name="AuthorIds_UIVersion_14336">
    <vt:lpwstr>291</vt:lpwstr>
  </property>
  <property fmtid="{D5CDD505-2E9C-101B-9397-08002B2CF9AE}" pid="27" name="AuthorIds_UIVersion_14848">
    <vt:lpwstr>48</vt:lpwstr>
  </property>
  <property fmtid="{D5CDD505-2E9C-101B-9397-08002B2CF9AE}" pid="28" name="AuthorIds_UIVersion_15360">
    <vt:lpwstr>291</vt:lpwstr>
  </property>
  <property fmtid="{D5CDD505-2E9C-101B-9397-08002B2CF9AE}" pid="29" name="AuthorIds_UIVersion_4608">
    <vt:lpwstr>1002</vt:lpwstr>
  </property>
  <property fmtid="{D5CDD505-2E9C-101B-9397-08002B2CF9AE}" pid="30" name="AuthorIds_UIVersion_7168">
    <vt:lpwstr>48</vt:lpwstr>
  </property>
  <property fmtid="{D5CDD505-2E9C-101B-9397-08002B2CF9AE}" pid="31" name="AuthorIds_UIVersion_16896">
    <vt:lpwstr>283</vt:lpwstr>
  </property>
  <property fmtid="{D5CDD505-2E9C-101B-9397-08002B2CF9AE}" pid="32" name="AuthorIds_UIVersion_20480">
    <vt:lpwstr>326</vt:lpwstr>
  </property>
  <property fmtid="{D5CDD505-2E9C-101B-9397-08002B2CF9AE}" pid="33" name="AuthorIds_UIVersion_23040">
    <vt:lpwstr>291</vt:lpwstr>
  </property>
  <property fmtid="{D5CDD505-2E9C-101B-9397-08002B2CF9AE}" pid="34" name="AuthorIds_UIVersion_24064">
    <vt:lpwstr>1002</vt:lpwstr>
  </property>
  <property fmtid="{D5CDD505-2E9C-101B-9397-08002B2CF9AE}" pid="35" name="AuthorIds_UIVersion_24576">
    <vt:lpwstr>1002</vt:lpwstr>
  </property>
</Properties>
</file>